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9CCD" w14:textId="4F9BEF1E" w:rsidR="007A71A7" w:rsidRDefault="007A71A7" w:rsidP="00557810">
      <w:pPr>
        <w:pStyle w:val="Tekstzonderopmaak"/>
        <w:rPr>
          <w:b/>
          <w:bCs/>
          <w:u w:val="single"/>
        </w:rPr>
      </w:pPr>
    </w:p>
    <w:p w14:paraId="2C314032" w14:textId="3960D6E9" w:rsidR="008A034A" w:rsidRDefault="002B00AC" w:rsidP="00557810">
      <w:pPr>
        <w:pStyle w:val="Tekstzonderopmaak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7B4B800" wp14:editId="4299218C">
            <wp:extent cx="1895475" cy="2315856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02" cy="232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2101" w14:textId="77777777" w:rsidR="007A71A7" w:rsidRDefault="007A71A7" w:rsidP="00557810">
      <w:pPr>
        <w:pStyle w:val="Tekstzonderopmaak"/>
        <w:rPr>
          <w:b/>
          <w:bCs/>
          <w:u w:val="single"/>
        </w:rPr>
      </w:pPr>
    </w:p>
    <w:p w14:paraId="626F4444" w14:textId="77777777" w:rsidR="007A71A7" w:rsidRDefault="007A71A7" w:rsidP="00557810">
      <w:pPr>
        <w:pStyle w:val="Tekstzonderopmaak"/>
        <w:rPr>
          <w:b/>
          <w:bCs/>
          <w:u w:val="single"/>
        </w:rPr>
      </w:pPr>
    </w:p>
    <w:p w14:paraId="285A7817" w14:textId="599DAC73" w:rsidR="00557810" w:rsidRPr="00557810" w:rsidRDefault="00557810" w:rsidP="00557810">
      <w:pPr>
        <w:pStyle w:val="Tekstzonderopmaak"/>
        <w:rPr>
          <w:b/>
          <w:bCs/>
          <w:u w:val="single"/>
        </w:rPr>
      </w:pPr>
      <w:r w:rsidRPr="00557810">
        <w:rPr>
          <w:b/>
          <w:bCs/>
          <w:u w:val="single"/>
        </w:rPr>
        <w:t>Reglement Deventer Architectuurprijs</w:t>
      </w:r>
      <w:r w:rsidR="00E3223E">
        <w:rPr>
          <w:b/>
          <w:bCs/>
          <w:u w:val="single"/>
        </w:rPr>
        <w:t xml:space="preserve"> 202</w:t>
      </w:r>
      <w:r w:rsidR="00392FD0">
        <w:rPr>
          <w:b/>
          <w:bCs/>
          <w:u w:val="single"/>
        </w:rPr>
        <w:t>4</w:t>
      </w:r>
    </w:p>
    <w:p w14:paraId="31BDD237" w14:textId="77777777" w:rsidR="00557810" w:rsidRDefault="00557810" w:rsidP="00557810">
      <w:pPr>
        <w:pStyle w:val="Tekstzonderopmaak"/>
      </w:pPr>
    </w:p>
    <w:p w14:paraId="3603071B" w14:textId="77777777" w:rsidR="00392FD0" w:rsidRDefault="00392FD0" w:rsidP="00557810">
      <w:pPr>
        <w:pStyle w:val="Tekstzonderopmaak"/>
      </w:pPr>
    </w:p>
    <w:p w14:paraId="300BFCD1" w14:textId="40E74131" w:rsidR="00392FD0" w:rsidRPr="00392FD0" w:rsidRDefault="00392FD0" w:rsidP="00557810">
      <w:pPr>
        <w:pStyle w:val="Tekstzonderopmaak"/>
        <w:rPr>
          <w:b/>
          <w:bCs/>
        </w:rPr>
      </w:pPr>
      <w:r w:rsidRPr="00392FD0">
        <w:rPr>
          <w:b/>
          <w:bCs/>
        </w:rPr>
        <w:t>Inleiding</w:t>
      </w:r>
    </w:p>
    <w:p w14:paraId="4FB5A345" w14:textId="77777777" w:rsidR="00392FD0" w:rsidRDefault="00392FD0" w:rsidP="00557810">
      <w:pPr>
        <w:pStyle w:val="Tekstzonderopmaak"/>
      </w:pPr>
    </w:p>
    <w:p w14:paraId="211710FC" w14:textId="77777777" w:rsidR="00A36248" w:rsidRDefault="00557810" w:rsidP="00557810">
      <w:pPr>
        <w:pStyle w:val="Tekstzonderopmaak"/>
      </w:pPr>
      <w:r>
        <w:t xml:space="preserve">Dit is een reglement waarin de regels staan, die gelden voor de organisatie van de Deventer Architectuurprijs. Het reglement is bindend en bevat de criteria voor toekenning van de </w:t>
      </w:r>
      <w:r w:rsidR="00A36248">
        <w:t>drie prijzen:</w:t>
      </w:r>
    </w:p>
    <w:p w14:paraId="575F796A" w14:textId="77777777" w:rsidR="00A36248" w:rsidRPr="006E17BA" w:rsidRDefault="00A36248" w:rsidP="00557810">
      <w:pPr>
        <w:pStyle w:val="Tekstzonderopmaak"/>
        <w:rPr>
          <w:b/>
          <w:bCs/>
          <w:i/>
          <w:iCs/>
        </w:rPr>
      </w:pPr>
      <w:r w:rsidRPr="006E17BA">
        <w:rPr>
          <w:b/>
          <w:bCs/>
          <w:i/>
          <w:iCs/>
        </w:rPr>
        <w:t>1 de prijs</w:t>
      </w:r>
      <w:r w:rsidR="00067A97" w:rsidRPr="006E17BA">
        <w:rPr>
          <w:b/>
          <w:bCs/>
          <w:i/>
          <w:iCs/>
        </w:rPr>
        <w:t xml:space="preserve"> </w:t>
      </w:r>
      <w:r w:rsidR="00047CA4" w:rsidRPr="006E17BA">
        <w:rPr>
          <w:b/>
          <w:bCs/>
          <w:i/>
          <w:iCs/>
        </w:rPr>
        <w:t>van de vakjury</w:t>
      </w:r>
      <w:r w:rsidR="00392FD0" w:rsidRPr="006E17BA">
        <w:rPr>
          <w:b/>
          <w:bCs/>
          <w:i/>
          <w:iCs/>
        </w:rPr>
        <w:t xml:space="preserve">, </w:t>
      </w:r>
    </w:p>
    <w:p w14:paraId="79C3C008" w14:textId="77777777" w:rsidR="00A36248" w:rsidRPr="006E17BA" w:rsidRDefault="00A36248" w:rsidP="00557810">
      <w:pPr>
        <w:pStyle w:val="Tekstzonderopmaak"/>
        <w:rPr>
          <w:b/>
          <w:bCs/>
          <w:i/>
          <w:iCs/>
        </w:rPr>
      </w:pPr>
      <w:r w:rsidRPr="006E17BA">
        <w:rPr>
          <w:b/>
          <w:bCs/>
          <w:i/>
          <w:iCs/>
        </w:rPr>
        <w:t xml:space="preserve">2 </w:t>
      </w:r>
      <w:r w:rsidR="00392FD0" w:rsidRPr="006E17BA">
        <w:rPr>
          <w:b/>
          <w:bCs/>
          <w:i/>
          <w:iCs/>
        </w:rPr>
        <w:t xml:space="preserve">de </w:t>
      </w:r>
      <w:r w:rsidR="00415E5C" w:rsidRPr="006E17BA">
        <w:rPr>
          <w:b/>
          <w:bCs/>
          <w:i/>
          <w:iCs/>
        </w:rPr>
        <w:t>p</w:t>
      </w:r>
      <w:r w:rsidR="00557810" w:rsidRPr="006E17BA">
        <w:rPr>
          <w:b/>
          <w:bCs/>
          <w:i/>
          <w:iCs/>
        </w:rPr>
        <w:t>ublieksprijs</w:t>
      </w:r>
      <w:r w:rsidR="00392FD0" w:rsidRPr="006E17BA">
        <w:rPr>
          <w:b/>
          <w:bCs/>
          <w:i/>
          <w:iCs/>
        </w:rPr>
        <w:t xml:space="preserve"> en </w:t>
      </w:r>
    </w:p>
    <w:p w14:paraId="5A3642DF" w14:textId="69267789" w:rsidR="00557810" w:rsidRPr="006E17BA" w:rsidRDefault="00A36248" w:rsidP="00557810">
      <w:pPr>
        <w:pStyle w:val="Tekstzonderopmaak"/>
        <w:rPr>
          <w:b/>
          <w:bCs/>
          <w:i/>
          <w:iCs/>
        </w:rPr>
      </w:pPr>
      <w:r w:rsidRPr="006E17BA">
        <w:rPr>
          <w:b/>
          <w:bCs/>
          <w:i/>
          <w:iCs/>
        </w:rPr>
        <w:t xml:space="preserve">3 </w:t>
      </w:r>
      <w:r w:rsidR="00392FD0" w:rsidRPr="006E17BA">
        <w:rPr>
          <w:b/>
          <w:bCs/>
          <w:i/>
          <w:iCs/>
        </w:rPr>
        <w:t>de kinderprijs</w:t>
      </w:r>
      <w:r w:rsidR="00557810" w:rsidRPr="006E17BA">
        <w:rPr>
          <w:b/>
          <w:bCs/>
          <w:i/>
          <w:iCs/>
        </w:rPr>
        <w:t>.</w:t>
      </w:r>
    </w:p>
    <w:p w14:paraId="32839FDB" w14:textId="70EC3D2D" w:rsidR="00557810" w:rsidRDefault="00557810" w:rsidP="00265355">
      <w:pPr>
        <w:pStyle w:val="Tekstzonderopmaak"/>
      </w:pPr>
      <w:r>
        <w:t xml:space="preserve">Voor de </w:t>
      </w:r>
      <w:r w:rsidR="00415E5C">
        <w:t>prijzen</w:t>
      </w:r>
      <w:r>
        <w:t>, die worden uitgereikt in 202</w:t>
      </w:r>
      <w:r w:rsidR="00C27F83">
        <w:t>4</w:t>
      </w:r>
      <w:r>
        <w:t xml:space="preserve"> komen bouwwerken</w:t>
      </w:r>
      <w:r w:rsidR="00047CA4">
        <w:t xml:space="preserve"> (gebouwe</w:t>
      </w:r>
      <w:r w:rsidR="00BE6C9B">
        <w:t>n of gebouwensembles)</w:t>
      </w:r>
      <w:r w:rsidR="0008132C">
        <w:t xml:space="preserve"> in aanmerking</w:t>
      </w:r>
      <w:r w:rsidR="00C27F83">
        <w:t xml:space="preserve"> </w:t>
      </w:r>
      <w:r>
        <w:t xml:space="preserve">die opgeleverd zijn in de periode van </w:t>
      </w:r>
      <w:r w:rsidR="00C27F83">
        <w:t xml:space="preserve">16 </w:t>
      </w:r>
      <w:r w:rsidR="000C7616">
        <w:t xml:space="preserve">augustus </w:t>
      </w:r>
      <w:r w:rsidR="00531520">
        <w:t>2022</w:t>
      </w:r>
      <w:r w:rsidR="009F014A">
        <w:t xml:space="preserve"> tot en met 31 augustus 2024</w:t>
      </w:r>
      <w:r w:rsidR="00265355">
        <w:t xml:space="preserve">. De bouwwerken </w:t>
      </w:r>
      <w:r w:rsidR="00AC55DF">
        <w:t xml:space="preserve">moeten </w:t>
      </w:r>
      <w:r>
        <w:t>liggen binnen de gemeentegrenzen van Deventer</w:t>
      </w:r>
      <w:r w:rsidR="00265355">
        <w:t xml:space="preserve"> en moeten </w:t>
      </w:r>
      <w:r>
        <w:t xml:space="preserve">voldoen aan de doelstelling van de </w:t>
      </w:r>
      <w:r w:rsidR="00415E5C">
        <w:t>p</w:t>
      </w:r>
      <w:r>
        <w:t>rijs</w:t>
      </w:r>
      <w:r w:rsidR="00265355">
        <w:t>.</w:t>
      </w:r>
    </w:p>
    <w:p w14:paraId="5A3F18AD" w14:textId="77777777" w:rsidR="00557810" w:rsidRDefault="00557810" w:rsidP="00557810">
      <w:pPr>
        <w:pStyle w:val="Tekstzonderopmaak"/>
      </w:pPr>
    </w:p>
    <w:p w14:paraId="6BBCC875" w14:textId="3AC829DD" w:rsidR="00557810" w:rsidRDefault="00090B0A" w:rsidP="00557810">
      <w:pPr>
        <w:pStyle w:val="Tekstzonderopmaak"/>
      </w:pPr>
      <w:r>
        <w:t xml:space="preserve">Iedereen kan een </w:t>
      </w:r>
      <w:r w:rsidR="005722C5">
        <w:t>project/</w:t>
      </w:r>
      <w:r>
        <w:t>bouwwerk aandragen om mee te dingen.</w:t>
      </w:r>
      <w:r w:rsidR="001B2DC2">
        <w:t xml:space="preserve"> De </w:t>
      </w:r>
      <w:r w:rsidR="008E266D">
        <w:t xml:space="preserve">prijzen worden uitgereikt aan de </w:t>
      </w:r>
      <w:r w:rsidR="001B2DC2">
        <w:t>architect</w:t>
      </w:r>
      <w:r w:rsidR="008E266D">
        <w:t>en</w:t>
      </w:r>
      <w:r w:rsidR="001B2DC2">
        <w:t xml:space="preserve"> van het betreffende </w:t>
      </w:r>
      <w:r w:rsidR="00661A6A">
        <w:t xml:space="preserve">prijswinnende </w:t>
      </w:r>
      <w:r w:rsidR="001B2DC2">
        <w:t>bouwwerk</w:t>
      </w:r>
      <w:r w:rsidR="00661A6A">
        <w:t>en.</w:t>
      </w:r>
      <w:r>
        <w:t xml:space="preserve"> De prijswinnaars</w:t>
      </w:r>
      <w:r w:rsidR="00A63F8C">
        <w:t xml:space="preserve"> </w:t>
      </w:r>
      <w:r>
        <w:t xml:space="preserve">worden vastgesteld </w:t>
      </w:r>
      <w:r w:rsidR="00A63F8C">
        <w:t>door het publiek (via digitale stemming)</w:t>
      </w:r>
      <w:r w:rsidR="00F14251">
        <w:t xml:space="preserve">, leerlingen van basisscholen </w:t>
      </w:r>
      <w:r w:rsidR="00142B7A">
        <w:t xml:space="preserve">(via </w:t>
      </w:r>
      <w:r w:rsidR="005722C5">
        <w:t xml:space="preserve">stemming tijdens </w:t>
      </w:r>
      <w:r w:rsidR="00142B7A">
        <w:t xml:space="preserve">architectuurlessen) </w:t>
      </w:r>
      <w:r w:rsidR="00A63F8C">
        <w:t xml:space="preserve">en </w:t>
      </w:r>
      <w:r>
        <w:t>door de vakjury</w:t>
      </w:r>
      <w:r w:rsidR="00415E5C">
        <w:t xml:space="preserve"> en bekend gemaakt op de dag van de prijsuitreiking</w:t>
      </w:r>
      <w:r w:rsidR="00E74940">
        <w:t xml:space="preserve"> op 24 oktober 2024</w:t>
      </w:r>
      <w:r w:rsidR="00E3223E">
        <w:t>.</w:t>
      </w:r>
    </w:p>
    <w:p w14:paraId="4463137C" w14:textId="77777777" w:rsidR="00557810" w:rsidRDefault="00557810" w:rsidP="00557810">
      <w:pPr>
        <w:pStyle w:val="Tekstzonderopmaak"/>
      </w:pPr>
    </w:p>
    <w:p w14:paraId="658E7BD1" w14:textId="77777777" w:rsidR="00D16D3D" w:rsidRDefault="00D16D3D"/>
    <w:p w14:paraId="40614808" w14:textId="77777777" w:rsidR="00D16D3D" w:rsidRDefault="00D16D3D"/>
    <w:p w14:paraId="1C392DB1" w14:textId="77777777" w:rsidR="00D16D3D" w:rsidRDefault="00D16D3D"/>
    <w:p w14:paraId="3C3A36C2" w14:textId="77777777" w:rsidR="00D16D3D" w:rsidRDefault="00D16D3D"/>
    <w:p w14:paraId="419D43B3" w14:textId="77777777" w:rsidR="00D16D3D" w:rsidRDefault="00D16D3D"/>
    <w:p w14:paraId="77583598" w14:textId="77777777" w:rsidR="00D16D3D" w:rsidRDefault="00D16D3D"/>
    <w:p w14:paraId="6DB0CBC0" w14:textId="77777777" w:rsidR="00E74940" w:rsidRDefault="00E74940"/>
    <w:p w14:paraId="43551403" w14:textId="77777777" w:rsidR="00E74940" w:rsidRDefault="00E74940"/>
    <w:p w14:paraId="55311F8F" w14:textId="0298A3BB" w:rsidR="00D16D3D" w:rsidRPr="00D67CAE" w:rsidRDefault="00415E5C">
      <w:pPr>
        <w:rPr>
          <w:b/>
          <w:bCs/>
          <w:u w:val="single"/>
        </w:rPr>
      </w:pPr>
      <w:r w:rsidRPr="00D67CAE">
        <w:rPr>
          <w:b/>
          <w:bCs/>
          <w:u w:val="single"/>
        </w:rPr>
        <w:t xml:space="preserve">REGLEMENT </w:t>
      </w:r>
      <w:r w:rsidR="00D16D3D" w:rsidRPr="00D67CAE">
        <w:rPr>
          <w:b/>
          <w:bCs/>
          <w:u w:val="single"/>
        </w:rPr>
        <w:t xml:space="preserve">DEVENTER </w:t>
      </w:r>
      <w:r w:rsidRPr="00D67CAE">
        <w:rPr>
          <w:b/>
          <w:bCs/>
          <w:u w:val="single"/>
        </w:rPr>
        <w:t>ARCHITECTUURPRIJS 202</w:t>
      </w:r>
      <w:r w:rsidR="00E74940">
        <w:rPr>
          <w:b/>
          <w:bCs/>
          <w:u w:val="single"/>
        </w:rPr>
        <w:t>4</w:t>
      </w:r>
      <w:r w:rsidRPr="00D67CAE">
        <w:rPr>
          <w:b/>
          <w:bCs/>
          <w:u w:val="single"/>
        </w:rPr>
        <w:t xml:space="preserve"> </w:t>
      </w:r>
    </w:p>
    <w:p w14:paraId="54A6042D" w14:textId="77777777" w:rsidR="00D16D3D" w:rsidRPr="00D67CAE" w:rsidRDefault="00415E5C">
      <w:pPr>
        <w:rPr>
          <w:b/>
          <w:bCs/>
          <w:i/>
          <w:iCs/>
        </w:rPr>
      </w:pPr>
      <w:r w:rsidRPr="00D67CAE">
        <w:rPr>
          <w:b/>
          <w:bCs/>
          <w:i/>
          <w:iCs/>
        </w:rPr>
        <w:t xml:space="preserve">Artikel 1: Doel </w:t>
      </w:r>
    </w:p>
    <w:p w14:paraId="24C1EAA8" w14:textId="257A433B" w:rsidR="002A05E2" w:rsidRDefault="00D16D3D">
      <w:r>
        <w:t>Het Architectuurcentrum Rondeel</w:t>
      </w:r>
      <w:r w:rsidR="00415E5C">
        <w:t xml:space="preserve"> beoogt door het uitreiken van de </w:t>
      </w:r>
      <w:r>
        <w:t>Deventer Architectuurprijs</w:t>
      </w:r>
      <w:r w:rsidR="00415E5C">
        <w:t xml:space="preserve"> een bijdrage te leveren aan het stimuleren van de </w:t>
      </w:r>
      <w:r w:rsidR="00D65D91">
        <w:t>ruimtelijke kwaliteit</w:t>
      </w:r>
      <w:r w:rsidR="00415E5C">
        <w:t xml:space="preserve"> in </w:t>
      </w:r>
      <w:r>
        <w:t>Deventer</w:t>
      </w:r>
      <w:r w:rsidR="00415E5C">
        <w:t xml:space="preserve">. Het doel van de </w:t>
      </w:r>
      <w:r>
        <w:t>Deventer Architectuurprijs</w:t>
      </w:r>
      <w:r w:rsidR="00415E5C">
        <w:t xml:space="preserve"> is het vestigen van aandacht op </w:t>
      </w:r>
      <w:r w:rsidR="00D353C3">
        <w:t>bouwwerken/projecten</w:t>
      </w:r>
      <w:r w:rsidR="00415E5C">
        <w:t xml:space="preserve">, die voorbeeldig zijn, een nieuwe norm of standaard zetten en/of een toonbeeld zijn van vernieuwing van de architectuur. De </w:t>
      </w:r>
      <w:r w:rsidR="002A05E2">
        <w:t>Deventer Architectuurprijs</w:t>
      </w:r>
      <w:r w:rsidR="00415E5C">
        <w:t xml:space="preserve"> wordt </w:t>
      </w:r>
      <w:r w:rsidR="00BD5EFF">
        <w:t xml:space="preserve">in principe </w:t>
      </w:r>
      <w:r w:rsidR="00415E5C">
        <w:t xml:space="preserve">elke twee jaar </w:t>
      </w:r>
      <w:r w:rsidR="00D65D91">
        <w:t xml:space="preserve">uitgereikt </w:t>
      </w:r>
      <w:r w:rsidR="00415E5C">
        <w:t xml:space="preserve">in de even jaren. De eerste editie </w:t>
      </w:r>
      <w:r w:rsidR="002A03A6">
        <w:t>heeft plaatsgevonden</w:t>
      </w:r>
      <w:r w:rsidR="002A05E2">
        <w:t xml:space="preserve"> in 2022</w:t>
      </w:r>
      <w:r w:rsidR="00415E5C">
        <w:t xml:space="preserve">. </w:t>
      </w:r>
    </w:p>
    <w:p w14:paraId="38D10597" w14:textId="77777777" w:rsidR="002A05E2" w:rsidRPr="00BD5EFF" w:rsidRDefault="00415E5C">
      <w:pPr>
        <w:rPr>
          <w:b/>
          <w:bCs/>
          <w:i/>
          <w:iCs/>
        </w:rPr>
      </w:pPr>
      <w:r w:rsidRPr="00BD5EFF">
        <w:rPr>
          <w:b/>
          <w:bCs/>
          <w:i/>
          <w:iCs/>
        </w:rPr>
        <w:t xml:space="preserve">Artikel 2: Organisatie </w:t>
      </w:r>
    </w:p>
    <w:p w14:paraId="2C134574" w14:textId="6D1A6E5F" w:rsidR="002A05E2" w:rsidRDefault="00415E5C">
      <w:r>
        <w:t xml:space="preserve">De organisatie van de </w:t>
      </w:r>
      <w:r w:rsidR="00D16D3D">
        <w:t>Deventer Architectuurprijs</w:t>
      </w:r>
      <w:r>
        <w:t xml:space="preserve"> is in handen van </w:t>
      </w:r>
      <w:r w:rsidR="00D16D3D">
        <w:t>Architectuurcentrum Rondeel</w:t>
      </w:r>
      <w:r>
        <w:t xml:space="preserve"> te </w:t>
      </w:r>
      <w:r w:rsidR="002A05E2">
        <w:t>Deventer</w:t>
      </w:r>
      <w:r>
        <w:t xml:space="preserve">. Het secretariaat is ondergebracht </w:t>
      </w:r>
      <w:r w:rsidR="0035347D">
        <w:t xml:space="preserve">in </w:t>
      </w:r>
      <w:r w:rsidR="002A05E2">
        <w:t>Architectuurcentrum Rondeel</w:t>
      </w:r>
      <w:r>
        <w:t xml:space="preserve">, gevestigd te </w:t>
      </w:r>
      <w:r w:rsidR="002A05E2">
        <w:t>Assenstraat 14, 7411 JT Deventer</w:t>
      </w:r>
      <w:r w:rsidR="003D23D4">
        <w:t xml:space="preserve"> met emailadres </w:t>
      </w:r>
      <w:hyperlink r:id="rId8" w:history="1">
        <w:r w:rsidR="00E23510" w:rsidRPr="00046D66">
          <w:rPr>
            <w:rStyle w:val="Hyperlink"/>
          </w:rPr>
          <w:t>dap@rondeeldeventer.nl</w:t>
        </w:r>
      </w:hyperlink>
      <w:r w:rsidR="003D23D4">
        <w:t xml:space="preserve"> </w:t>
      </w:r>
      <w:r>
        <w:t xml:space="preserve">Dit is tevens het correspondentieadres </w:t>
      </w:r>
      <w:r w:rsidR="0035347D">
        <w:t>voor</w:t>
      </w:r>
      <w:r>
        <w:t xml:space="preserve"> de </w:t>
      </w:r>
      <w:r w:rsidR="00D16D3D">
        <w:t>Deventer Architectuurprijs</w:t>
      </w:r>
      <w:r>
        <w:t xml:space="preserve">. </w:t>
      </w:r>
    </w:p>
    <w:p w14:paraId="07EE5C4A" w14:textId="77777777" w:rsidR="002A05E2" w:rsidRPr="00BD5EFF" w:rsidRDefault="00415E5C">
      <w:pPr>
        <w:rPr>
          <w:b/>
          <w:bCs/>
          <w:i/>
          <w:iCs/>
        </w:rPr>
      </w:pPr>
      <w:r w:rsidRPr="00BD5EFF">
        <w:rPr>
          <w:b/>
          <w:bCs/>
          <w:i/>
          <w:iCs/>
        </w:rPr>
        <w:t xml:space="preserve">Artikel 3: Voorwaarden voor deelname </w:t>
      </w:r>
    </w:p>
    <w:p w14:paraId="5A1F2238" w14:textId="5E26A2DF" w:rsidR="009549CD" w:rsidRDefault="00056D6A">
      <w:r>
        <w:t xml:space="preserve">Iedereen </w:t>
      </w:r>
      <w:r w:rsidR="00EE4479">
        <w:t>kan een bouwwerk aandragen voor deelname aan de Deventer Architectuurprijs.</w:t>
      </w:r>
      <w:r w:rsidR="00415E5C">
        <w:t xml:space="preserve"> </w:t>
      </w:r>
      <w:r w:rsidR="00D772C7">
        <w:t>De architecten van de</w:t>
      </w:r>
      <w:r w:rsidR="00567CD8">
        <w:t xml:space="preserve"> ingezonden </w:t>
      </w:r>
      <w:r w:rsidR="00D772C7">
        <w:t xml:space="preserve">projecten worden verzocht te laten weten of </w:t>
      </w:r>
      <w:r w:rsidR="0010486D">
        <w:t>zij mee willen werken en daarvoor de benodigde</w:t>
      </w:r>
      <w:r w:rsidR="00D772C7">
        <w:t xml:space="preserve"> informatie aan </w:t>
      </w:r>
      <w:r w:rsidR="0010486D">
        <w:t xml:space="preserve">willen </w:t>
      </w:r>
      <w:r w:rsidR="00D772C7">
        <w:t xml:space="preserve">leveren. </w:t>
      </w:r>
      <w:r w:rsidR="00415E5C" w:rsidRPr="0020573D">
        <w:t xml:space="preserve">Uitgesloten van deelname zijn de leden van de </w:t>
      </w:r>
      <w:r w:rsidR="0010486D">
        <w:t>vak</w:t>
      </w:r>
      <w:r w:rsidR="00415E5C" w:rsidRPr="0020573D">
        <w:t>jury (en hun bureaus).</w:t>
      </w:r>
      <w:r w:rsidR="00415E5C">
        <w:t xml:space="preserve"> Aan deelname zijn voor de inzenders</w:t>
      </w:r>
      <w:r w:rsidR="008F0ECD">
        <w:t xml:space="preserve">/ </w:t>
      </w:r>
      <w:r w:rsidR="00E02466">
        <w:t xml:space="preserve">de architecten van de ingezonden projecten </w:t>
      </w:r>
      <w:r w:rsidR="00415E5C">
        <w:t xml:space="preserve">geen inschrijvingskosten verbonden. </w:t>
      </w:r>
    </w:p>
    <w:p w14:paraId="35A7D374" w14:textId="77777777" w:rsidR="009549CD" w:rsidRPr="00BD5EFF" w:rsidRDefault="00415E5C">
      <w:pPr>
        <w:rPr>
          <w:b/>
          <w:bCs/>
          <w:i/>
          <w:iCs/>
        </w:rPr>
      </w:pPr>
      <w:r w:rsidRPr="00BD5EFF">
        <w:rPr>
          <w:b/>
          <w:bCs/>
          <w:i/>
          <w:iCs/>
        </w:rPr>
        <w:t xml:space="preserve">Artikel 4: Indieningvereisten </w:t>
      </w:r>
    </w:p>
    <w:p w14:paraId="4B6A6EBF" w14:textId="4D277C6A" w:rsidR="00856848" w:rsidRDefault="00415E5C" w:rsidP="00856848">
      <w:pPr>
        <w:pStyle w:val="Lijstalinea"/>
        <w:numPr>
          <w:ilvl w:val="0"/>
          <w:numId w:val="14"/>
        </w:numPr>
      </w:pPr>
      <w:r>
        <w:t xml:space="preserve">Per editie kunnen de indieningsvereisten voor de </w:t>
      </w:r>
      <w:r w:rsidR="00D16D3D">
        <w:t>Deventer Architectuurprijs</w:t>
      </w:r>
      <w:r>
        <w:t xml:space="preserve"> nader gespecificeerd worden door het bestuur van de Stichting</w:t>
      </w:r>
      <w:r w:rsidR="00BD5EFF">
        <w:t xml:space="preserve"> Architectuurcentrum Rondeel</w:t>
      </w:r>
      <w:r>
        <w:t xml:space="preserve">. </w:t>
      </w:r>
    </w:p>
    <w:p w14:paraId="0A5A7748" w14:textId="2370E6E2" w:rsidR="00856848" w:rsidRDefault="00D062D4" w:rsidP="00856848">
      <w:pPr>
        <w:pStyle w:val="Lijstalinea"/>
        <w:numPr>
          <w:ilvl w:val="0"/>
          <w:numId w:val="14"/>
        </w:numPr>
      </w:pPr>
      <w:r>
        <w:t>V</w:t>
      </w:r>
      <w:r w:rsidR="00415E5C">
        <w:t xml:space="preserve">oor de inzenddatum wordt het tijdschema op de website gepubliceerd. </w:t>
      </w:r>
    </w:p>
    <w:p w14:paraId="26002C9B" w14:textId="05E70293" w:rsidR="009549CD" w:rsidRDefault="00415E5C" w:rsidP="00856848">
      <w:pPr>
        <w:pStyle w:val="Lijstalinea"/>
        <w:numPr>
          <w:ilvl w:val="0"/>
          <w:numId w:val="14"/>
        </w:numPr>
      </w:pPr>
      <w:r>
        <w:t xml:space="preserve">Voor de </w:t>
      </w:r>
      <w:r w:rsidR="002A05E2">
        <w:t>Deventer Architectuurprijs</w:t>
      </w:r>
      <w:r>
        <w:t xml:space="preserve"> geldt dat de inzending moet voldoen aan de volgende eisen om in aanmerking te komen voor de prijs: </w:t>
      </w:r>
    </w:p>
    <w:p w14:paraId="1F9BA525" w14:textId="647BB1B3" w:rsidR="009549CD" w:rsidRDefault="00415E5C" w:rsidP="009549CD">
      <w:pPr>
        <w:pStyle w:val="Lijstalinea"/>
        <w:numPr>
          <w:ilvl w:val="0"/>
          <w:numId w:val="2"/>
        </w:numPr>
      </w:pPr>
      <w:r>
        <w:t xml:space="preserve">de inzending betreft een bouwwerk </w:t>
      </w:r>
      <w:r w:rsidR="00F86AB2">
        <w:t xml:space="preserve">(gebouw of gebouwensemble) </w:t>
      </w:r>
      <w:r>
        <w:t xml:space="preserve">dat </w:t>
      </w:r>
      <w:r w:rsidR="005831AD">
        <w:t xml:space="preserve">binnen de gemeentegrenzen van </w:t>
      </w:r>
      <w:r w:rsidR="009549CD">
        <w:t>Deventer</w:t>
      </w:r>
      <w:r>
        <w:t xml:space="preserve"> is gerealiseerd; </w:t>
      </w:r>
    </w:p>
    <w:p w14:paraId="15186429" w14:textId="47F33002" w:rsidR="00E525EA" w:rsidRDefault="00415E5C" w:rsidP="0093257C">
      <w:pPr>
        <w:pStyle w:val="Lijstalinea"/>
        <w:numPr>
          <w:ilvl w:val="0"/>
          <w:numId w:val="2"/>
        </w:numPr>
      </w:pPr>
      <w:r w:rsidRPr="00151AEC">
        <w:t xml:space="preserve">de inzending betreft een bouwwerk dat is opgeleverd in de </w:t>
      </w:r>
      <w:r w:rsidR="00BD5EFF" w:rsidRPr="00151AEC">
        <w:t xml:space="preserve">door het stichtingsbestuur vastgestelde </w:t>
      </w:r>
      <w:r w:rsidR="006D2557">
        <w:t>periode</w:t>
      </w:r>
      <w:r w:rsidR="006F3734">
        <w:t xml:space="preserve">. Voor de </w:t>
      </w:r>
      <w:r w:rsidRPr="00151AEC">
        <w:t>editie 202</w:t>
      </w:r>
      <w:r w:rsidR="00EC5A4E">
        <w:t>4</w:t>
      </w:r>
      <w:r w:rsidRPr="00151AEC">
        <w:t xml:space="preserve"> </w:t>
      </w:r>
      <w:r w:rsidR="00BD5EFF" w:rsidRPr="00151AEC">
        <w:t xml:space="preserve">betreft </w:t>
      </w:r>
      <w:r w:rsidR="006F3734">
        <w:t xml:space="preserve">het bouwwerken </w:t>
      </w:r>
      <w:r w:rsidRPr="00151AEC">
        <w:t xml:space="preserve">opgeleverd tussen </w:t>
      </w:r>
      <w:r w:rsidR="00EC5A4E">
        <w:t>16</w:t>
      </w:r>
      <w:r w:rsidR="00C037D6">
        <w:t xml:space="preserve"> augustus 2022</w:t>
      </w:r>
      <w:r w:rsidR="00EC5A4E">
        <w:t xml:space="preserve"> en 31 augustus 2024</w:t>
      </w:r>
      <w:r w:rsidRPr="00151AEC">
        <w:t xml:space="preserve">; </w:t>
      </w:r>
    </w:p>
    <w:p w14:paraId="639E06B9" w14:textId="725F5DF4" w:rsidR="009549CD" w:rsidRDefault="00415E5C" w:rsidP="009549CD">
      <w:pPr>
        <w:pStyle w:val="Lijstalinea"/>
        <w:numPr>
          <w:ilvl w:val="0"/>
          <w:numId w:val="2"/>
        </w:numPr>
      </w:pPr>
      <w:r>
        <w:t xml:space="preserve">de inzending heeft betrekking op een gebouw of een gebouwensemble op één aaneengesloten locatie; </w:t>
      </w:r>
    </w:p>
    <w:p w14:paraId="16367122" w14:textId="6ACD769E" w:rsidR="009549CD" w:rsidRPr="00151AEC" w:rsidRDefault="00415E5C" w:rsidP="009549CD">
      <w:pPr>
        <w:pStyle w:val="Lijstalinea"/>
        <w:numPr>
          <w:ilvl w:val="0"/>
          <w:numId w:val="2"/>
        </w:numPr>
      </w:pPr>
      <w:r w:rsidRPr="00151AEC">
        <w:t>de inzending kan zowel betrekking hebben op een nieuw gebouw(</w:t>
      </w:r>
      <w:r w:rsidR="00EC5A4E">
        <w:t>-</w:t>
      </w:r>
      <w:r w:rsidRPr="00151AEC">
        <w:t>ensemble) als op verbouw/transformatie van een bestaand gebouw(</w:t>
      </w:r>
      <w:r w:rsidR="00EC5A4E">
        <w:t>-</w:t>
      </w:r>
      <w:r w:rsidRPr="00151AEC">
        <w:t xml:space="preserve">ensemble); </w:t>
      </w:r>
    </w:p>
    <w:p w14:paraId="7BD944A3" w14:textId="77777777" w:rsidR="009549CD" w:rsidRDefault="00415E5C" w:rsidP="009549CD">
      <w:pPr>
        <w:pStyle w:val="Lijstalinea"/>
        <w:numPr>
          <w:ilvl w:val="0"/>
          <w:numId w:val="2"/>
        </w:numPr>
      </w:pPr>
      <w:r>
        <w:t xml:space="preserve">de inzending wordt ingediend in de Nederlandse of in de Engelse taal. </w:t>
      </w:r>
    </w:p>
    <w:p w14:paraId="0CAD8021" w14:textId="65F1A9FA" w:rsidR="009549CD" w:rsidRDefault="00415E5C" w:rsidP="00FC7959">
      <w:pPr>
        <w:pStyle w:val="Lijstalinea"/>
        <w:numPr>
          <w:ilvl w:val="0"/>
          <w:numId w:val="14"/>
        </w:numPr>
      </w:pPr>
      <w:r>
        <w:t xml:space="preserve">Inzendingen waarop </w:t>
      </w:r>
      <w:r w:rsidR="00EC5A4E">
        <w:t>éé</w:t>
      </w:r>
      <w:r>
        <w:t xml:space="preserve">n of meer van deze criteria niet van toepassing zijn worden niet in de beoordeling betrokken. </w:t>
      </w:r>
      <w:r w:rsidR="0073631C">
        <w:t>De organisatie kan daar gemotiveerd van afwijken.</w:t>
      </w:r>
    </w:p>
    <w:p w14:paraId="481FE3EA" w14:textId="77777777" w:rsidR="00FE185C" w:rsidRDefault="00415E5C" w:rsidP="009549CD">
      <w:pPr>
        <w:pStyle w:val="Lijstalinea"/>
        <w:numPr>
          <w:ilvl w:val="0"/>
          <w:numId w:val="14"/>
        </w:numPr>
      </w:pPr>
      <w:r>
        <w:t xml:space="preserve">Mochten er naar aanleiding van het reglement, het deelnameformulier of de indieningvereisten vragen ontstaan, dan zal </w:t>
      </w:r>
      <w:r w:rsidR="006F3734">
        <w:t xml:space="preserve">de organisatie, </w:t>
      </w:r>
      <w:r>
        <w:t>voor zover van wezenlijk belang voor potentiële deelnemers</w:t>
      </w:r>
      <w:r w:rsidR="00377DD8">
        <w:t xml:space="preserve">, </w:t>
      </w:r>
      <w:r>
        <w:t xml:space="preserve">de antwoorden op deze vragen publiceren op de website. </w:t>
      </w:r>
    </w:p>
    <w:p w14:paraId="5CFB88E2" w14:textId="77777777" w:rsidR="00FE185C" w:rsidRDefault="00415E5C" w:rsidP="009549CD">
      <w:pPr>
        <w:pStyle w:val="Lijstalinea"/>
        <w:numPr>
          <w:ilvl w:val="0"/>
          <w:numId w:val="14"/>
        </w:numPr>
      </w:pPr>
      <w:r>
        <w:lastRenderedPageBreak/>
        <w:t xml:space="preserve">Inzendingen dienen voor de gestelde </w:t>
      </w:r>
      <w:r w:rsidRPr="004C4335">
        <w:t>deadline volledig</w:t>
      </w:r>
      <w:r>
        <w:t xml:space="preserve"> door het secretariaat te zijn ontvangen.</w:t>
      </w:r>
      <w:r w:rsidR="00C52600">
        <w:t xml:space="preserve"> De inzender </w:t>
      </w:r>
      <w:r w:rsidR="000D2D1C">
        <w:t xml:space="preserve">(als de inzender bij voorbeeld niet de betreffende architect is) </w:t>
      </w:r>
      <w:r w:rsidR="00C52600">
        <w:t>kan daarbij worden geholpen door de organisatie</w:t>
      </w:r>
      <w:r w:rsidR="000D2D1C">
        <w:t>.</w:t>
      </w:r>
      <w:r>
        <w:t xml:space="preserve"> </w:t>
      </w:r>
    </w:p>
    <w:p w14:paraId="52231E6B" w14:textId="77777777" w:rsidR="00FE185C" w:rsidRDefault="00415E5C" w:rsidP="009549CD">
      <w:pPr>
        <w:pStyle w:val="Lijstalinea"/>
        <w:numPr>
          <w:ilvl w:val="0"/>
          <w:numId w:val="14"/>
        </w:numPr>
      </w:pPr>
      <w:r>
        <w:t xml:space="preserve">Bij indiening van de inzending ontvangen de inzenders een ontvangstbevestiging van het secretariaat. </w:t>
      </w:r>
    </w:p>
    <w:p w14:paraId="05CE56FA" w14:textId="77777777" w:rsidR="00FE185C" w:rsidRDefault="00415E5C" w:rsidP="009549CD">
      <w:pPr>
        <w:pStyle w:val="Lijstalinea"/>
        <w:numPr>
          <w:ilvl w:val="0"/>
          <w:numId w:val="14"/>
        </w:numPr>
      </w:pPr>
      <w:r>
        <w:t xml:space="preserve">Te laat ontvangen inzendingen worden van deelname uitgesloten. </w:t>
      </w:r>
    </w:p>
    <w:p w14:paraId="1A914C38" w14:textId="77777777" w:rsidR="00FE185C" w:rsidRDefault="00415E5C" w:rsidP="009549CD">
      <w:pPr>
        <w:pStyle w:val="Lijstalinea"/>
        <w:numPr>
          <w:ilvl w:val="0"/>
          <w:numId w:val="14"/>
        </w:numPr>
      </w:pPr>
      <w:r>
        <w:t xml:space="preserve">Materiaal dat niet is gevraagd wordt niet in de beoordeling betrokken. </w:t>
      </w:r>
    </w:p>
    <w:p w14:paraId="77421147" w14:textId="03F9A08F" w:rsidR="00631539" w:rsidRDefault="00DE1DEC" w:rsidP="009549CD">
      <w:pPr>
        <w:pStyle w:val="Lijstalinea"/>
        <w:numPr>
          <w:ilvl w:val="0"/>
          <w:numId w:val="14"/>
        </w:numPr>
      </w:pPr>
      <w:r>
        <w:t xml:space="preserve">De organisatie kan de </w:t>
      </w:r>
      <w:r w:rsidR="00415E5C">
        <w:t xml:space="preserve">inzenders afzonderlijk benaderen voor het verstrekken van (nadere) toelichting of aanvullend materiaal op hun inzending. </w:t>
      </w:r>
    </w:p>
    <w:p w14:paraId="19E49C9D" w14:textId="77777777" w:rsidR="00631539" w:rsidRPr="006506ED" w:rsidRDefault="00415E5C" w:rsidP="009549CD">
      <w:pPr>
        <w:rPr>
          <w:b/>
          <w:bCs/>
          <w:i/>
          <w:iCs/>
        </w:rPr>
      </w:pPr>
      <w:r w:rsidRPr="006506ED">
        <w:rPr>
          <w:b/>
          <w:bCs/>
          <w:i/>
          <w:iCs/>
        </w:rPr>
        <w:t xml:space="preserve">Artikel 5: In te dienen bescheiden </w:t>
      </w:r>
    </w:p>
    <w:p w14:paraId="58BF3053" w14:textId="39ADCF92" w:rsidR="00FE185C" w:rsidRDefault="00DE1DEC" w:rsidP="00FE185C">
      <w:pPr>
        <w:pStyle w:val="Lijstalinea"/>
        <w:numPr>
          <w:ilvl w:val="0"/>
          <w:numId w:val="15"/>
        </w:numPr>
      </w:pPr>
      <w:r>
        <w:t>I</w:t>
      </w:r>
      <w:r w:rsidR="00415E5C">
        <w:t>nzenders verklaren zich bij inzending akkoord met het reglement.</w:t>
      </w:r>
    </w:p>
    <w:p w14:paraId="1BA2CF33" w14:textId="3F5C7347" w:rsidR="00631539" w:rsidRDefault="00415E5C" w:rsidP="00FE185C">
      <w:pPr>
        <w:pStyle w:val="Lijstalinea"/>
        <w:numPr>
          <w:ilvl w:val="0"/>
          <w:numId w:val="15"/>
        </w:numPr>
      </w:pPr>
      <w:r>
        <w:t xml:space="preserve"> </w:t>
      </w:r>
      <w:r w:rsidR="00BD5B83">
        <w:t>De</w:t>
      </w:r>
      <w:r w:rsidR="00F30F12">
        <w:t xml:space="preserve"> </w:t>
      </w:r>
      <w:r>
        <w:t xml:space="preserve">inzendingen voor de </w:t>
      </w:r>
      <w:r w:rsidR="002A05E2">
        <w:t>Deventer Architectuurprijs</w:t>
      </w:r>
      <w:r>
        <w:t xml:space="preserve"> dienen de volgende bescheiden te bevatten en kunnen uitsluitend digitaal aangeleverd worden: </w:t>
      </w:r>
    </w:p>
    <w:p w14:paraId="091E9960" w14:textId="19A0EBD6" w:rsidR="00631539" w:rsidRDefault="00E223D9" w:rsidP="00631539">
      <w:pPr>
        <w:pStyle w:val="Lijstalinea"/>
        <w:numPr>
          <w:ilvl w:val="0"/>
          <w:numId w:val="4"/>
        </w:numPr>
      </w:pPr>
      <w:r>
        <w:t xml:space="preserve">Deelnameverklaring </w:t>
      </w:r>
      <w:r w:rsidR="00415E5C">
        <w:t xml:space="preserve">met </w:t>
      </w:r>
      <w:r w:rsidR="0020100E">
        <w:t xml:space="preserve">de naam van het project, </w:t>
      </w:r>
      <w:r w:rsidR="00415E5C">
        <w:t>naam en adresgegevens</w:t>
      </w:r>
      <w:r w:rsidR="00F615CA">
        <w:t xml:space="preserve"> van de indiener</w:t>
      </w:r>
      <w:r w:rsidR="0020100E">
        <w:t xml:space="preserve">, </w:t>
      </w:r>
      <w:r w:rsidR="00F615CA">
        <w:t>de architect, de ontwikkelaar en het bouwbedrijf</w:t>
      </w:r>
      <w:r w:rsidR="00DA50A2">
        <w:t>.</w:t>
      </w:r>
    </w:p>
    <w:p w14:paraId="7AA6FF56" w14:textId="112D1BF8" w:rsidR="00631539" w:rsidRDefault="00415E5C" w:rsidP="00631539">
      <w:pPr>
        <w:pStyle w:val="Lijstalinea"/>
        <w:numPr>
          <w:ilvl w:val="0"/>
          <w:numId w:val="4"/>
        </w:numPr>
      </w:pPr>
      <w:r>
        <w:t>Een presentatie</w:t>
      </w:r>
      <w:r w:rsidR="00DA50A2">
        <w:t xml:space="preserve">, </w:t>
      </w:r>
      <w:r>
        <w:t xml:space="preserve">waarbij de inzending in woord en beeld wordt gepresenteerd. De presentatie bevat in ieder geval de volgende onderdelen: een tekstuele beschrijving en een visuele presentatie (tekeningen, foto’s, afbeeldingen). </w:t>
      </w:r>
    </w:p>
    <w:p w14:paraId="63B4E9C4" w14:textId="77777777" w:rsidR="00060EC5" w:rsidRDefault="00415E5C" w:rsidP="00631539">
      <w:pPr>
        <w:pStyle w:val="Lijstalinea"/>
        <w:numPr>
          <w:ilvl w:val="0"/>
          <w:numId w:val="4"/>
        </w:numPr>
      </w:pPr>
      <w:r>
        <w:t xml:space="preserve">De visuele presentatie bevat maximaal </w:t>
      </w:r>
      <w:r w:rsidR="00055A8C">
        <w:t>vijf</w:t>
      </w:r>
      <w:r>
        <w:t xml:space="preserve"> beeldbestanden die samen een goede indruk geven van het project. Het eerste beeld moet representatief zijn voor de inzending. Dat beeld dient te worden aangeleverd in hoge resolutie</w:t>
      </w:r>
      <w:r w:rsidR="007E48DC">
        <w:t xml:space="preserve">. </w:t>
      </w:r>
    </w:p>
    <w:p w14:paraId="064DC5C7" w14:textId="2E790202" w:rsidR="00631539" w:rsidRDefault="007E48DC" w:rsidP="00631539">
      <w:pPr>
        <w:pStyle w:val="Lijstalinea"/>
        <w:numPr>
          <w:ilvl w:val="0"/>
          <w:numId w:val="4"/>
        </w:numPr>
      </w:pPr>
      <w:r>
        <w:t>De inzender/architect</w:t>
      </w:r>
      <w:r w:rsidR="001B384A">
        <w:t xml:space="preserve"> geeft toestemming voor  het gebruik van tekst en beeldmateriaal </w:t>
      </w:r>
      <w:r w:rsidR="00415E5C">
        <w:t>op de website, in drukwerk en</w:t>
      </w:r>
      <w:r w:rsidR="0069159B">
        <w:t xml:space="preserve"> ander</w:t>
      </w:r>
      <w:r w:rsidR="00060EC5">
        <w:t>e</w:t>
      </w:r>
      <w:r w:rsidR="0069159B">
        <w:t xml:space="preserve"> </w:t>
      </w:r>
      <w:r w:rsidR="009561C2">
        <w:t>communicatie-uitingen</w:t>
      </w:r>
      <w:r w:rsidR="00415E5C">
        <w:t xml:space="preserve">. </w:t>
      </w:r>
    </w:p>
    <w:p w14:paraId="0894FC61" w14:textId="2D8762F3" w:rsidR="00631539" w:rsidRDefault="00D71029" w:rsidP="00C1798C">
      <w:pPr>
        <w:pStyle w:val="Lijstalinea"/>
        <w:numPr>
          <w:ilvl w:val="0"/>
          <w:numId w:val="15"/>
        </w:numPr>
      </w:pPr>
      <w:r>
        <w:t>F</w:t>
      </w:r>
      <w:r w:rsidR="007738F7">
        <w:t>a</w:t>
      </w:r>
      <w:r>
        <w:t xml:space="preserve">cultatief kan worden toegevoegd </w:t>
      </w:r>
      <w:r w:rsidR="00415E5C">
        <w:t xml:space="preserve">een aanvullend document (digitaal, pdf liggend formaat A3) </w:t>
      </w:r>
      <w:r>
        <w:t xml:space="preserve">met </w:t>
      </w:r>
      <w:r w:rsidR="00415E5C">
        <w:t xml:space="preserve">de plattegronden, doorsnedes en geveltekeningen van het bouwwerk. In dit </w:t>
      </w:r>
      <w:r w:rsidR="00F346CD">
        <w:t>document</w:t>
      </w:r>
      <w:r w:rsidR="00415E5C">
        <w:t xml:space="preserve"> kan ook aanvullende documentatie (tekst, illustraties e.d.) worden weergegeven. Op het voorblad dient de titel van de inzending en de naam van de </w:t>
      </w:r>
      <w:r w:rsidR="001F6FC6">
        <w:t>architect</w:t>
      </w:r>
      <w:r w:rsidR="00415E5C">
        <w:t xml:space="preserve"> te worden vermeld. </w:t>
      </w:r>
    </w:p>
    <w:p w14:paraId="3D9EEA4B" w14:textId="6337E854" w:rsidR="00631539" w:rsidRDefault="00C1798C" w:rsidP="00C1798C">
      <w:pPr>
        <w:pStyle w:val="Lijstalinea"/>
        <w:numPr>
          <w:ilvl w:val="0"/>
          <w:numId w:val="15"/>
        </w:numPr>
      </w:pPr>
      <w:r>
        <w:t xml:space="preserve">Facultatief kan worden toegevoegd een </w:t>
      </w:r>
      <w:r w:rsidR="00415E5C">
        <w:t xml:space="preserve">beknopt cv en/of biografie van de projectarchitect, met vermelding van opleidingsgegevens, loopbaan, belangrijkste projecten, publicaties en ontvangen prijzen en/of eervolle vermeldingen (max. twee pagina’s pdf staand A4-formaat). </w:t>
      </w:r>
    </w:p>
    <w:p w14:paraId="58EC42C7" w14:textId="0C41AA5B" w:rsidR="00631539" w:rsidRDefault="00415E5C" w:rsidP="00FE185C">
      <w:pPr>
        <w:pStyle w:val="Lijstalinea"/>
        <w:numPr>
          <w:ilvl w:val="0"/>
          <w:numId w:val="15"/>
        </w:numPr>
      </w:pPr>
      <w:r>
        <w:t xml:space="preserve">Nadere instructies over de (digitale) aanlevering van inzendingen worden op de website van </w:t>
      </w:r>
      <w:r w:rsidR="004947F7">
        <w:t>de Deventer Architectuurprijs</w:t>
      </w:r>
      <w:r w:rsidR="00721A66">
        <w:t xml:space="preserve"> (</w:t>
      </w:r>
      <w:hyperlink r:id="rId9" w:history="1">
        <w:r w:rsidR="00721A66" w:rsidRPr="00046D66">
          <w:rPr>
            <w:rStyle w:val="Hyperlink"/>
          </w:rPr>
          <w:t>www.deventerarchitectuurprijs.nl</w:t>
        </w:r>
      </w:hyperlink>
      <w:r w:rsidR="00721A66">
        <w:t xml:space="preserve">) </w:t>
      </w:r>
      <w:r>
        <w:t xml:space="preserve">vermeld. </w:t>
      </w:r>
    </w:p>
    <w:p w14:paraId="5149835F" w14:textId="77777777" w:rsidR="00FE185C" w:rsidRDefault="00FE185C" w:rsidP="00FE185C">
      <w:pPr>
        <w:pStyle w:val="Lijstalinea"/>
      </w:pPr>
    </w:p>
    <w:p w14:paraId="4CE3C60C" w14:textId="39808827" w:rsidR="00631539" w:rsidRDefault="00171188" w:rsidP="00631539">
      <w:r>
        <w:rPr>
          <w:b/>
          <w:bCs/>
          <w:i/>
          <w:iCs/>
        </w:rPr>
        <w:t>A</w:t>
      </w:r>
      <w:r w:rsidR="00415E5C" w:rsidRPr="00F72167">
        <w:rPr>
          <w:b/>
          <w:bCs/>
          <w:i/>
          <w:iCs/>
        </w:rPr>
        <w:t xml:space="preserve">rtikel 6: Beoordelingscriteria </w:t>
      </w:r>
    </w:p>
    <w:p w14:paraId="512A29AF" w14:textId="343A044C" w:rsidR="0077279C" w:rsidRDefault="0077279C" w:rsidP="00631539">
      <w:r>
        <w:t>De Deventer Architectuurprijs kent drie prijzen die elk hun eigen beoordeling</w:t>
      </w:r>
      <w:r w:rsidR="009676BB">
        <w:t>straject hebben:</w:t>
      </w:r>
    </w:p>
    <w:p w14:paraId="5C22957A" w14:textId="5003695E" w:rsidR="009676BB" w:rsidRDefault="009676BB" w:rsidP="009676BB">
      <w:pPr>
        <w:pStyle w:val="Lijstalinea"/>
        <w:numPr>
          <w:ilvl w:val="0"/>
          <w:numId w:val="6"/>
        </w:numPr>
      </w:pPr>
      <w:r>
        <w:t>de Kinderprijs</w:t>
      </w:r>
    </w:p>
    <w:p w14:paraId="45B1C5F0" w14:textId="3F715567" w:rsidR="009676BB" w:rsidRDefault="009676BB" w:rsidP="009676BB">
      <w:pPr>
        <w:pStyle w:val="Lijstalinea"/>
        <w:numPr>
          <w:ilvl w:val="0"/>
          <w:numId w:val="6"/>
        </w:numPr>
      </w:pPr>
      <w:r>
        <w:t>de publieksprijs</w:t>
      </w:r>
    </w:p>
    <w:p w14:paraId="0A9A3E10" w14:textId="7820AFDE" w:rsidR="009676BB" w:rsidRDefault="009676BB" w:rsidP="009676BB">
      <w:pPr>
        <w:pStyle w:val="Lijstalinea"/>
        <w:numPr>
          <w:ilvl w:val="0"/>
          <w:numId w:val="6"/>
        </w:numPr>
      </w:pPr>
      <w:r>
        <w:t>de prijs van de vak</w:t>
      </w:r>
      <w:r w:rsidR="00F564DE">
        <w:t>jury</w:t>
      </w:r>
    </w:p>
    <w:p w14:paraId="36ED4F0D" w14:textId="77777777" w:rsidR="00171188" w:rsidRDefault="00171188" w:rsidP="00F564DE">
      <w:pPr>
        <w:rPr>
          <w:b/>
          <w:bCs/>
          <w:i/>
          <w:iCs/>
        </w:rPr>
      </w:pPr>
    </w:p>
    <w:p w14:paraId="5DA5AFDE" w14:textId="12F40841" w:rsidR="00F564DE" w:rsidRPr="00F564DE" w:rsidRDefault="00F564DE" w:rsidP="00171188">
      <w:pPr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Artikel 6.1. </w:t>
      </w:r>
      <w:r w:rsidRPr="00F564DE">
        <w:rPr>
          <w:b/>
          <w:bCs/>
          <w:i/>
          <w:iCs/>
        </w:rPr>
        <w:t>De Kinderprijs</w:t>
      </w:r>
    </w:p>
    <w:p w14:paraId="600A0D33" w14:textId="678DAF30" w:rsidR="00F564DE" w:rsidRDefault="007C1B7E" w:rsidP="00171188">
      <w:pPr>
        <w:ind w:left="360"/>
      </w:pPr>
      <w:r>
        <w:lastRenderedPageBreak/>
        <w:t xml:space="preserve">Voor de vaststelling van de kinderprijs worden voorafgaand aan </w:t>
      </w:r>
      <w:r w:rsidR="00A02600">
        <w:t>de vaststelling een aantal lessen “architectuur” gegeven op een aantal (nader te bepalen) basisscholen</w:t>
      </w:r>
      <w:r w:rsidR="00326928">
        <w:t xml:space="preserve">. Die lessen bestaan uit een algemene inleiding op </w:t>
      </w:r>
      <w:r w:rsidR="00E30A60">
        <w:t>het ontwerpen van gebouwen en het vak van de architect. Vervolgens gaan de kinderen zelf bepalen aan welke cri</w:t>
      </w:r>
      <w:r w:rsidR="00B023ED">
        <w:t>teria een goed bebouw (of een gebouwensemble) zou moeten voldoen en tot slot kiezen de kinderen zelf, door middel van een stemming</w:t>
      </w:r>
      <w:r w:rsidR="00B84595">
        <w:t xml:space="preserve"> welk project de kinderprijs moet winnen. De uitslag wordt </w:t>
      </w:r>
      <w:r w:rsidR="00BF3D85">
        <w:t>op de bijeenkomst van de prijsuitreiking bekend gemaakt.</w:t>
      </w:r>
    </w:p>
    <w:p w14:paraId="69A2DFB7" w14:textId="64EA1C48" w:rsidR="00BF3D85" w:rsidRPr="00860E91" w:rsidRDefault="00BF3D85" w:rsidP="00171188">
      <w:pPr>
        <w:ind w:firstLine="360"/>
        <w:rPr>
          <w:b/>
          <w:bCs/>
          <w:i/>
          <w:iCs/>
        </w:rPr>
      </w:pPr>
      <w:r w:rsidRPr="00860E91">
        <w:rPr>
          <w:b/>
          <w:bCs/>
          <w:i/>
          <w:iCs/>
        </w:rPr>
        <w:t>Artikel 6.</w:t>
      </w:r>
      <w:r w:rsidR="000057DC">
        <w:rPr>
          <w:b/>
          <w:bCs/>
          <w:i/>
          <w:iCs/>
        </w:rPr>
        <w:t>2</w:t>
      </w:r>
      <w:r w:rsidR="00860E91" w:rsidRPr="00860E91">
        <w:rPr>
          <w:b/>
          <w:bCs/>
          <w:i/>
          <w:iCs/>
        </w:rPr>
        <w:t>. De publieksprijs</w:t>
      </w:r>
    </w:p>
    <w:p w14:paraId="05C5FFE8" w14:textId="08FC1423" w:rsidR="00F564DE" w:rsidRDefault="00860E91" w:rsidP="00171188">
      <w:pPr>
        <w:ind w:left="360"/>
      </w:pPr>
      <w:r>
        <w:t>De inzendingen voor de Deventer Architectuurprijs</w:t>
      </w:r>
      <w:r w:rsidR="00475B13">
        <w:t xml:space="preserve"> worden allemaal op de website </w:t>
      </w:r>
      <w:hyperlink r:id="rId10" w:history="1">
        <w:r w:rsidR="00171188" w:rsidRPr="00046D66">
          <w:rPr>
            <w:rStyle w:val="Hyperlink"/>
          </w:rPr>
          <w:t>www.Deventerarchitectuurprijs.nl</w:t>
        </w:r>
      </w:hyperlink>
      <w:r w:rsidR="00475B13">
        <w:t xml:space="preserve"> geplaatst</w:t>
      </w:r>
      <w:r w:rsidR="00E67F6A">
        <w:t xml:space="preserve">. Iedereen kan via deze website </w:t>
      </w:r>
      <w:r w:rsidR="00DD601A">
        <w:t>vanaf het moment dat de stemming wordt op</w:t>
      </w:r>
      <w:r w:rsidR="005A424B">
        <w:t xml:space="preserve">engesteld (drie weken voor de prijsuitreiking) </w:t>
      </w:r>
      <w:r w:rsidR="00E67F6A">
        <w:t>eenmalig</w:t>
      </w:r>
      <w:r w:rsidR="005A424B">
        <w:t xml:space="preserve"> </w:t>
      </w:r>
      <w:r w:rsidR="00E67F6A">
        <w:t>een stem uitbrengen op één van de ingediende projecten</w:t>
      </w:r>
      <w:r w:rsidR="006C1167">
        <w:t>. De inzending met de meeste stemmen wint de publieksprijs.</w:t>
      </w:r>
      <w:r w:rsidR="00B57D35">
        <w:t xml:space="preserve"> Een week voor tijd zal niet meer te zien zijn welke projecten </w:t>
      </w:r>
      <w:r w:rsidR="00DD601A">
        <w:t>veel stemmen trekken en welke niet</w:t>
      </w:r>
      <w:r w:rsidR="00227BB6">
        <w:t xml:space="preserve">, zodat het spannend blijft wie de winnaar </w:t>
      </w:r>
      <w:r w:rsidR="000057DC">
        <w:t>wordt.</w:t>
      </w:r>
    </w:p>
    <w:p w14:paraId="5C8877DE" w14:textId="0501E0CE" w:rsidR="000057DC" w:rsidRPr="000057DC" w:rsidRDefault="000057DC" w:rsidP="00171188">
      <w:pPr>
        <w:ind w:firstLine="360"/>
        <w:rPr>
          <w:b/>
          <w:bCs/>
          <w:i/>
          <w:iCs/>
        </w:rPr>
      </w:pPr>
      <w:r w:rsidRPr="000057DC">
        <w:rPr>
          <w:b/>
          <w:bCs/>
          <w:i/>
          <w:iCs/>
        </w:rPr>
        <w:t>Artikel 6.3. De prijs van de vakjury</w:t>
      </w:r>
    </w:p>
    <w:p w14:paraId="02C33328" w14:textId="46865A3F" w:rsidR="00631539" w:rsidRDefault="00415E5C" w:rsidP="00171188">
      <w:pPr>
        <w:ind w:left="360"/>
      </w:pPr>
      <w:r>
        <w:t xml:space="preserve">De </w:t>
      </w:r>
      <w:r w:rsidR="00DD44A6">
        <w:t>vak</w:t>
      </w:r>
      <w:r>
        <w:t xml:space="preserve">jury </w:t>
      </w:r>
      <w:r w:rsidR="00F13D72">
        <w:t>(voor de samenstelling zie artikel</w:t>
      </w:r>
      <w:r w:rsidR="00201D60">
        <w:t xml:space="preserve"> 7</w:t>
      </w:r>
      <w:r w:rsidR="00F13D72">
        <w:t xml:space="preserve">) </w:t>
      </w:r>
      <w:r>
        <w:t xml:space="preserve">beoordeelt de inzendingen voor de </w:t>
      </w:r>
      <w:r w:rsidR="002A05E2">
        <w:t>Deventer Architectuurprijs</w:t>
      </w:r>
      <w:r>
        <w:t xml:space="preserve"> 202</w:t>
      </w:r>
      <w:r w:rsidR="00F13D72">
        <w:t>4</w:t>
      </w:r>
      <w:r>
        <w:t xml:space="preserve"> vanuit integrale ruimtelijke kwaliteit, waarbij voor elke editie geldt dat in ieder geval de volgende criteria worden gehanteerd, in willekeurige volgorde: </w:t>
      </w:r>
    </w:p>
    <w:p w14:paraId="4AE8CB4D" w14:textId="475FBF67" w:rsidR="00442F2C" w:rsidRPr="00446B39" w:rsidRDefault="003D4D5E" w:rsidP="00631539">
      <w:pPr>
        <w:pStyle w:val="Lijstalinea"/>
        <w:numPr>
          <w:ilvl w:val="0"/>
          <w:numId w:val="5"/>
        </w:numPr>
      </w:pPr>
      <w:r>
        <w:t xml:space="preserve">Gebruikswaarde: </w:t>
      </w:r>
      <w:r w:rsidR="00570EB9">
        <w:t>f</w:t>
      </w:r>
      <w:r w:rsidR="00415E5C" w:rsidRPr="00446B39">
        <w:t xml:space="preserve">unctionele kwaliteit </w:t>
      </w:r>
    </w:p>
    <w:p w14:paraId="363682CA" w14:textId="773DC349" w:rsidR="00442F2C" w:rsidRPr="00446B39" w:rsidRDefault="00570EB9" w:rsidP="00631539">
      <w:pPr>
        <w:pStyle w:val="Lijstalinea"/>
        <w:numPr>
          <w:ilvl w:val="0"/>
          <w:numId w:val="5"/>
        </w:numPr>
      </w:pPr>
      <w:r>
        <w:t>Belevingswaarde: a</w:t>
      </w:r>
      <w:r w:rsidR="00415E5C" w:rsidRPr="00446B39">
        <w:t xml:space="preserve">rchitectonische en stedenbouwkundige kwaliteit </w:t>
      </w:r>
    </w:p>
    <w:p w14:paraId="2A42B25C" w14:textId="15D084E4" w:rsidR="00442F2C" w:rsidRDefault="00570EB9" w:rsidP="00631539">
      <w:pPr>
        <w:pStyle w:val="Lijstalinea"/>
        <w:numPr>
          <w:ilvl w:val="0"/>
          <w:numId w:val="5"/>
        </w:numPr>
      </w:pPr>
      <w:r>
        <w:t>Toekomstwaarde: b</w:t>
      </w:r>
      <w:r w:rsidR="00415E5C" w:rsidRPr="00446B39">
        <w:t xml:space="preserve">ijdrage aan duurzame ontwikkeling </w:t>
      </w:r>
    </w:p>
    <w:p w14:paraId="0126617D" w14:textId="75D6B325" w:rsidR="001D610F" w:rsidRPr="00446B39" w:rsidRDefault="001D610F" w:rsidP="001D610F">
      <w:pPr>
        <w:pStyle w:val="Lijstalinea"/>
        <w:numPr>
          <w:ilvl w:val="0"/>
          <w:numId w:val="5"/>
        </w:numPr>
      </w:pPr>
      <w:r>
        <w:t>Bijdrage aan de identiteit van Deventer</w:t>
      </w:r>
      <w:r w:rsidRPr="00446B39">
        <w:t xml:space="preserve"> </w:t>
      </w:r>
    </w:p>
    <w:p w14:paraId="3DDD7CB7" w14:textId="6D4EA579" w:rsidR="00442F2C" w:rsidRDefault="00415E5C" w:rsidP="00171188">
      <w:pPr>
        <w:ind w:left="360"/>
      </w:pPr>
      <w:r>
        <w:t xml:space="preserve">De </w:t>
      </w:r>
      <w:r w:rsidR="00B16EEE">
        <w:t xml:space="preserve">organisatie </w:t>
      </w:r>
      <w:r>
        <w:t xml:space="preserve">kan in aanvulling op de </w:t>
      </w:r>
      <w:r w:rsidR="003F60BD">
        <w:t xml:space="preserve">vier </w:t>
      </w:r>
      <w:r>
        <w:t>algemene beoordelingscriteria</w:t>
      </w:r>
      <w:r w:rsidR="00D10830">
        <w:t xml:space="preserve">, bepaalde </w:t>
      </w:r>
      <w:r>
        <w:t xml:space="preserve">aspecten voor beoordeling nader specificeren </w:t>
      </w:r>
      <w:r w:rsidR="00D062D4">
        <w:t xml:space="preserve">al dan niet </w:t>
      </w:r>
      <w:r>
        <w:t xml:space="preserve">aan de hand van </w:t>
      </w:r>
      <w:r w:rsidR="00B16EEE">
        <w:t>een</w:t>
      </w:r>
      <w:r>
        <w:t xml:space="preserve"> jaarthema.</w:t>
      </w:r>
      <w:r w:rsidR="00761AD3">
        <w:t xml:space="preserve"> In 2024 is het jaarthema “</w:t>
      </w:r>
      <w:proofErr w:type="spellStart"/>
      <w:r w:rsidR="00761AD3">
        <w:t>Natuurinclusief</w:t>
      </w:r>
      <w:proofErr w:type="spellEnd"/>
      <w:r w:rsidR="00761AD3">
        <w:t xml:space="preserve"> en circul</w:t>
      </w:r>
      <w:r w:rsidR="007E3C1D">
        <w:t>air (</w:t>
      </w:r>
      <w:proofErr w:type="spellStart"/>
      <w:r w:rsidR="007E3C1D">
        <w:t>biobased</w:t>
      </w:r>
      <w:proofErr w:type="spellEnd"/>
      <w:r w:rsidR="007E3C1D">
        <w:t>) bouwen”</w:t>
      </w:r>
      <w:r w:rsidR="00D10830">
        <w:t>.</w:t>
      </w:r>
      <w:r>
        <w:t xml:space="preserve"> </w:t>
      </w:r>
    </w:p>
    <w:p w14:paraId="50FBBFCE" w14:textId="77777777" w:rsidR="00201D60" w:rsidRDefault="00201D60" w:rsidP="00442F2C">
      <w:pPr>
        <w:rPr>
          <w:b/>
          <w:bCs/>
          <w:i/>
          <w:iCs/>
        </w:rPr>
      </w:pPr>
    </w:p>
    <w:p w14:paraId="308CFD66" w14:textId="111D02F0" w:rsidR="00442F2C" w:rsidRPr="00F72167" w:rsidRDefault="00415E5C" w:rsidP="001C6316">
      <w:pPr>
        <w:ind w:firstLine="360"/>
        <w:rPr>
          <w:b/>
          <w:bCs/>
          <w:i/>
          <w:iCs/>
        </w:rPr>
      </w:pPr>
      <w:r w:rsidRPr="00F72167">
        <w:rPr>
          <w:b/>
          <w:bCs/>
          <w:i/>
          <w:iCs/>
        </w:rPr>
        <w:t xml:space="preserve">Artikel 7: </w:t>
      </w:r>
      <w:r w:rsidR="00DD44A6">
        <w:rPr>
          <w:b/>
          <w:bCs/>
          <w:i/>
          <w:iCs/>
        </w:rPr>
        <w:t>De vak</w:t>
      </w:r>
      <w:r w:rsidR="001C6316">
        <w:rPr>
          <w:b/>
          <w:bCs/>
          <w:i/>
          <w:iCs/>
        </w:rPr>
        <w:t>j</w:t>
      </w:r>
      <w:r w:rsidRPr="00F72167">
        <w:rPr>
          <w:b/>
          <w:bCs/>
          <w:i/>
          <w:iCs/>
        </w:rPr>
        <w:t>ury</w:t>
      </w:r>
    </w:p>
    <w:p w14:paraId="3AE18EFD" w14:textId="77777777" w:rsidR="00890949" w:rsidRDefault="00415E5C" w:rsidP="00890949">
      <w:pPr>
        <w:pStyle w:val="Lijstalinea"/>
        <w:numPr>
          <w:ilvl w:val="0"/>
          <w:numId w:val="7"/>
        </w:numPr>
      </w:pPr>
      <w:r>
        <w:t xml:space="preserve">Het bestuur van de Stichting </w:t>
      </w:r>
      <w:r w:rsidR="00442F2C">
        <w:t xml:space="preserve">Architectuurcentrum Rondeel </w:t>
      </w:r>
      <w:r>
        <w:t xml:space="preserve">stelt voor </w:t>
      </w:r>
      <w:r w:rsidR="00C74A91">
        <w:t xml:space="preserve">deze </w:t>
      </w:r>
      <w:r>
        <w:t xml:space="preserve">editie van de </w:t>
      </w:r>
      <w:r w:rsidR="00D16D3D">
        <w:t>Deventer Architectuurprijs</w:t>
      </w:r>
      <w:r>
        <w:t xml:space="preserve"> een deskundige en onafhankelijke jury samen. </w:t>
      </w:r>
      <w:r w:rsidR="00DD44A6">
        <w:t>Daarvoor benadert de stichting een</w:t>
      </w:r>
      <w:r w:rsidR="00FE7C29">
        <w:t xml:space="preserve"> ander Architectuurcentrum in Nederland</w:t>
      </w:r>
      <w:r w:rsidR="008F27C9">
        <w:t xml:space="preserve">. Voor de editie 2024 is dat </w:t>
      </w:r>
      <w:r w:rsidR="007F4839">
        <w:t>Architectuurcentrum</w:t>
      </w:r>
      <w:r w:rsidR="008F27C9">
        <w:t xml:space="preserve"> </w:t>
      </w:r>
      <w:proofErr w:type="spellStart"/>
      <w:r w:rsidR="008F27C9">
        <w:t>FAsaDe</w:t>
      </w:r>
      <w:proofErr w:type="spellEnd"/>
      <w:r w:rsidR="007F4839">
        <w:t xml:space="preserve"> uit Amersfoort. </w:t>
      </w:r>
    </w:p>
    <w:p w14:paraId="2BD10559" w14:textId="25229602" w:rsidR="00890949" w:rsidRDefault="00415E5C" w:rsidP="00890949">
      <w:pPr>
        <w:pStyle w:val="Lijstalinea"/>
        <w:numPr>
          <w:ilvl w:val="0"/>
          <w:numId w:val="7"/>
        </w:numPr>
      </w:pPr>
      <w:r>
        <w:t xml:space="preserve">De </w:t>
      </w:r>
      <w:r w:rsidR="007F4839">
        <w:t>vak</w:t>
      </w:r>
      <w:r>
        <w:t>jury is onafhankelijk</w:t>
      </w:r>
      <w:r w:rsidR="007F4839">
        <w:t xml:space="preserve">. </w:t>
      </w:r>
      <w:r w:rsidR="00890949">
        <w:t>De juryleden hebben geen betrokkenheid bij de ingezonden projecten, die meedingen naar de prijzen.</w:t>
      </w:r>
    </w:p>
    <w:p w14:paraId="0C70DE96" w14:textId="77777777" w:rsidR="006E3C6F" w:rsidRDefault="007F4839" w:rsidP="00442F2C">
      <w:pPr>
        <w:pStyle w:val="Lijstalinea"/>
        <w:numPr>
          <w:ilvl w:val="0"/>
          <w:numId w:val="7"/>
        </w:numPr>
      </w:pPr>
      <w:r>
        <w:t xml:space="preserve">Architectuurcentrum Rondeel </w:t>
      </w:r>
      <w:r w:rsidR="00B75767">
        <w:t>verzorgt</w:t>
      </w:r>
      <w:r w:rsidR="00415E5C">
        <w:t xml:space="preserve"> het secretariaat van de </w:t>
      </w:r>
      <w:r w:rsidR="00B75767">
        <w:t>vak</w:t>
      </w:r>
      <w:r w:rsidR="00415E5C">
        <w:t xml:space="preserve">jury. </w:t>
      </w:r>
    </w:p>
    <w:p w14:paraId="2CA5A1AE" w14:textId="77777777" w:rsidR="006E3C6F" w:rsidRDefault="00415E5C" w:rsidP="00442F2C">
      <w:pPr>
        <w:pStyle w:val="Lijstalinea"/>
        <w:numPr>
          <w:ilvl w:val="0"/>
          <w:numId w:val="7"/>
        </w:numPr>
      </w:pPr>
      <w:r>
        <w:t xml:space="preserve">De juryleden </w:t>
      </w:r>
      <w:r w:rsidR="00B75767">
        <w:t xml:space="preserve">opereren </w:t>
      </w:r>
      <w:r>
        <w:t>op persoonlijke titel.</w:t>
      </w:r>
      <w:r w:rsidR="00CF61F2">
        <w:t xml:space="preserve"> </w:t>
      </w:r>
    </w:p>
    <w:p w14:paraId="30C86EBF" w14:textId="77777777" w:rsidR="006E3C6F" w:rsidRDefault="00415E5C" w:rsidP="00442F2C">
      <w:pPr>
        <w:pStyle w:val="Lijstalinea"/>
        <w:numPr>
          <w:ilvl w:val="0"/>
          <w:numId w:val="7"/>
        </w:numPr>
      </w:pPr>
      <w:r>
        <w:t xml:space="preserve">De jury bestaat uit </w:t>
      </w:r>
      <w:r w:rsidRPr="00446B39">
        <w:t>minimaal vijf en maximaal zeven leden, inclusief de voorzitter.</w:t>
      </w:r>
      <w:r>
        <w:t xml:space="preserve"> </w:t>
      </w:r>
      <w:r w:rsidRPr="00446B39">
        <w:t>Tenminste drie juryleden zijn qua opleiding en/of beroepsuitoefening vertegenwoordigers van de ontwerpdisciplines (architectuur, stedenbouw, landschap, interieur).</w:t>
      </w:r>
      <w:r>
        <w:t xml:space="preserve"> Tenminste één jurylid is architect en staat als zodanig ingeschreven bij Bureau Architectenregister.</w:t>
      </w:r>
      <w:r w:rsidR="0070535E">
        <w:t xml:space="preserve"> </w:t>
      </w:r>
    </w:p>
    <w:p w14:paraId="76D6B697" w14:textId="77777777" w:rsidR="006E3C6F" w:rsidRDefault="00743A78" w:rsidP="00442F2C">
      <w:pPr>
        <w:pStyle w:val="Lijstalinea"/>
        <w:numPr>
          <w:ilvl w:val="0"/>
          <w:numId w:val="7"/>
        </w:numPr>
      </w:pPr>
      <w:r>
        <w:t>De jury benoemt uit haar midden een voorzitter.</w:t>
      </w:r>
      <w:r w:rsidR="005235F6">
        <w:t xml:space="preserve"> </w:t>
      </w:r>
    </w:p>
    <w:p w14:paraId="2B90ACC1" w14:textId="144D5C32" w:rsidR="00442F2C" w:rsidRDefault="00415E5C" w:rsidP="00442F2C">
      <w:pPr>
        <w:pStyle w:val="Lijstalinea"/>
        <w:numPr>
          <w:ilvl w:val="0"/>
          <w:numId w:val="7"/>
        </w:numPr>
      </w:pPr>
      <w:r>
        <w:t xml:space="preserve">De jury besluit bij meerderheid van stemmen. </w:t>
      </w:r>
    </w:p>
    <w:p w14:paraId="7D8E920D" w14:textId="61E108D7" w:rsidR="00442F2C" w:rsidRPr="00923BDE" w:rsidRDefault="00415E5C" w:rsidP="001C6316">
      <w:pPr>
        <w:ind w:firstLine="360"/>
        <w:rPr>
          <w:b/>
          <w:bCs/>
          <w:i/>
          <w:iCs/>
        </w:rPr>
      </w:pPr>
      <w:r w:rsidRPr="00923BDE">
        <w:rPr>
          <w:b/>
          <w:bCs/>
          <w:i/>
          <w:iCs/>
        </w:rPr>
        <w:lastRenderedPageBreak/>
        <w:t xml:space="preserve">Artikel 8: Jurering </w:t>
      </w:r>
      <w:r w:rsidR="001C6316">
        <w:rPr>
          <w:b/>
          <w:bCs/>
          <w:i/>
          <w:iCs/>
        </w:rPr>
        <w:t>door de vakjury</w:t>
      </w:r>
    </w:p>
    <w:p w14:paraId="38806719" w14:textId="4AC85262" w:rsidR="00442F2C" w:rsidRDefault="00683EF1" w:rsidP="005524A4">
      <w:pPr>
        <w:pStyle w:val="Lijstalinea"/>
        <w:numPr>
          <w:ilvl w:val="0"/>
          <w:numId w:val="8"/>
        </w:numPr>
      </w:pPr>
      <w:r>
        <w:t>De jury bepaalt uit</w:t>
      </w:r>
      <w:r w:rsidR="0018257C">
        <w:t xml:space="preserve"> alle inzendingen, </w:t>
      </w:r>
      <w:r w:rsidR="00BC4492">
        <w:t>welke projecten wat de jury betreft in aanmerking kom</w:t>
      </w:r>
      <w:r w:rsidR="006531F5">
        <w:t>en</w:t>
      </w:r>
      <w:r w:rsidR="00BC4492">
        <w:t xml:space="preserve"> voor de </w:t>
      </w:r>
      <w:r w:rsidR="006531F5">
        <w:t>prijs</w:t>
      </w:r>
      <w:r w:rsidR="00BC4492">
        <w:t xml:space="preserve"> van de vakjury</w:t>
      </w:r>
      <w:r w:rsidR="005524A4">
        <w:t>.</w:t>
      </w:r>
    </w:p>
    <w:p w14:paraId="3B8E792F" w14:textId="77777777" w:rsidR="00662CD4" w:rsidRDefault="00415E5C" w:rsidP="00442F2C">
      <w:pPr>
        <w:pStyle w:val="Lijstalinea"/>
        <w:numPr>
          <w:ilvl w:val="0"/>
          <w:numId w:val="8"/>
        </w:numPr>
      </w:pPr>
      <w:r>
        <w:t>Geselecteerde bouwwerken kunnen door (een delegatie van) de jury worden bezocht</w:t>
      </w:r>
      <w:r w:rsidR="00B20119">
        <w:t xml:space="preserve"> en de betreffende architecten kunnen worden uitgenodigd een toelichting te geven</w:t>
      </w:r>
      <w:r>
        <w:t xml:space="preserve">. </w:t>
      </w:r>
    </w:p>
    <w:p w14:paraId="4E06A3BC" w14:textId="77777777" w:rsidR="00336BD7" w:rsidRDefault="00415E5C" w:rsidP="00442F2C">
      <w:pPr>
        <w:pStyle w:val="Lijstalinea"/>
        <w:numPr>
          <w:ilvl w:val="0"/>
          <w:numId w:val="8"/>
        </w:numPr>
      </w:pPr>
      <w:r>
        <w:t>Het is</w:t>
      </w:r>
      <w:r w:rsidR="00662CD4">
        <w:t xml:space="preserve"> </w:t>
      </w:r>
      <w:r>
        <w:t>uitsluitend</w:t>
      </w:r>
      <w:r w:rsidR="00662CD4">
        <w:t xml:space="preserve"> aan </w:t>
      </w:r>
      <w:r>
        <w:t xml:space="preserve">de </w:t>
      </w:r>
      <w:r w:rsidR="00662CD4">
        <w:t>vak</w:t>
      </w:r>
      <w:r>
        <w:t xml:space="preserve">jury </w:t>
      </w:r>
      <w:r w:rsidR="00662CD4">
        <w:t xml:space="preserve">te beoordelen </w:t>
      </w:r>
      <w:r>
        <w:t xml:space="preserve">welke inzenders worden benaderd voor aanvullende informatie en welke inzending uiteindelijk het beste aan de beoordelingscriteria voldoet. </w:t>
      </w:r>
    </w:p>
    <w:p w14:paraId="5FE36ACF" w14:textId="77777777" w:rsidR="00336BD7" w:rsidRDefault="00415E5C" w:rsidP="00442F2C">
      <w:pPr>
        <w:pStyle w:val="Lijstalinea"/>
        <w:numPr>
          <w:ilvl w:val="0"/>
          <w:numId w:val="8"/>
        </w:numPr>
      </w:pPr>
      <w:r>
        <w:t xml:space="preserve">De </w:t>
      </w:r>
      <w:r w:rsidR="00662CD4">
        <w:t>vak</w:t>
      </w:r>
      <w:r>
        <w:t xml:space="preserve">jury wijst de volgens haar beste inzending aan voor de </w:t>
      </w:r>
      <w:r w:rsidR="00336BD7">
        <w:t>prijs van de vakjury</w:t>
      </w:r>
      <w:r>
        <w:t xml:space="preserve">. </w:t>
      </w:r>
    </w:p>
    <w:p w14:paraId="4230B30B" w14:textId="77777777" w:rsidR="00336BD7" w:rsidRDefault="00415E5C" w:rsidP="00442F2C">
      <w:pPr>
        <w:pStyle w:val="Lijstalinea"/>
        <w:numPr>
          <w:ilvl w:val="0"/>
          <w:numId w:val="8"/>
        </w:numPr>
      </w:pPr>
      <w:r>
        <w:t xml:space="preserve">De jurybeslissing wordt met argumenten omkleed. </w:t>
      </w:r>
    </w:p>
    <w:p w14:paraId="595DB985" w14:textId="77777777" w:rsidR="001C6316" w:rsidRDefault="00415E5C" w:rsidP="00442F2C">
      <w:pPr>
        <w:pStyle w:val="Lijstalinea"/>
        <w:numPr>
          <w:ilvl w:val="0"/>
          <w:numId w:val="8"/>
        </w:numPr>
      </w:pPr>
      <w:r>
        <w:t xml:space="preserve">Indien naar de mening van de jury sprake is van onvoldoende kwaliteit van de inzendingen, heeft zij het recht om geen winnaar aan te wijzen. </w:t>
      </w:r>
    </w:p>
    <w:p w14:paraId="4A9FDCB1" w14:textId="08E89914" w:rsidR="00D16D3D" w:rsidRDefault="00415E5C" w:rsidP="00171188">
      <w:pPr>
        <w:pStyle w:val="Lijstalinea"/>
        <w:numPr>
          <w:ilvl w:val="0"/>
          <w:numId w:val="8"/>
        </w:numPr>
      </w:pPr>
      <w:r>
        <w:t>Besluitvorming vindt plaats bij meerderheid van stemmen. Indien de stemmen van de overige juryleden staken is het oordeel van de voorzitter doorslaggevend</w:t>
      </w:r>
    </w:p>
    <w:p w14:paraId="1A012F48" w14:textId="49D6713F" w:rsidR="00D67CAE" w:rsidRPr="001C6316" w:rsidRDefault="00D16D3D" w:rsidP="001C6316">
      <w:pPr>
        <w:ind w:firstLine="360"/>
        <w:rPr>
          <w:b/>
          <w:bCs/>
          <w:i/>
          <w:iCs/>
        </w:rPr>
      </w:pPr>
      <w:r w:rsidRPr="001C6316">
        <w:rPr>
          <w:b/>
          <w:bCs/>
          <w:i/>
          <w:iCs/>
        </w:rPr>
        <w:t xml:space="preserve">Artikel 9: Juryrapport </w:t>
      </w:r>
      <w:r w:rsidR="004C20D1">
        <w:rPr>
          <w:b/>
          <w:bCs/>
          <w:i/>
          <w:iCs/>
        </w:rPr>
        <w:t>van de vakjury</w:t>
      </w:r>
    </w:p>
    <w:p w14:paraId="4F3C1ABB" w14:textId="4FDA5585" w:rsidR="005D3AC9" w:rsidRDefault="00D16D3D" w:rsidP="005D3AC9">
      <w:pPr>
        <w:pStyle w:val="Lijstalinea"/>
        <w:numPr>
          <w:ilvl w:val="0"/>
          <w:numId w:val="9"/>
        </w:numPr>
      </w:pPr>
      <w:r>
        <w:t>De jury stelt een rapport op waarin zij haar bevindingen neerlegt met betrekking tot de</w:t>
      </w:r>
      <w:r w:rsidR="005D3AC9">
        <w:t xml:space="preserve"> </w:t>
      </w:r>
      <w:r>
        <w:t xml:space="preserve">inzendingen en waarin zij haar eindoordeel inzake voordracht van de winnaar kenbaar maakt. </w:t>
      </w:r>
    </w:p>
    <w:p w14:paraId="1F8EEAD3" w14:textId="77777777" w:rsidR="004C20D1" w:rsidRDefault="00D16D3D" w:rsidP="004C20D1">
      <w:pPr>
        <w:pStyle w:val="Lijstalinea"/>
        <w:numPr>
          <w:ilvl w:val="0"/>
          <w:numId w:val="9"/>
        </w:numPr>
      </w:pPr>
      <w:r>
        <w:t xml:space="preserve">Het juryrapport bevat een algemene interpretatie van de gehanteerde beoordelingscriteria en het verloop van de beoordeling en geeft aan in welke ronde de niet bekroonde inzendingen zijn afgevallen. Voor </w:t>
      </w:r>
      <w:r w:rsidR="004C20D1">
        <w:t>alle</w:t>
      </w:r>
      <w:r>
        <w:t xml:space="preserve"> inzendingen bevat het rapport een overzicht van wat de toetsing aan de criteria heeft opgeleverd. </w:t>
      </w:r>
    </w:p>
    <w:p w14:paraId="73FE1D7E" w14:textId="77777777" w:rsidR="004C20D1" w:rsidRDefault="00D16D3D" w:rsidP="004C20D1">
      <w:pPr>
        <w:pStyle w:val="Lijstalinea"/>
        <w:numPr>
          <w:ilvl w:val="0"/>
          <w:numId w:val="9"/>
        </w:numPr>
      </w:pPr>
      <w:r>
        <w:t xml:space="preserve">Het juryrapport zal tegelijkertijd met de juryuitspraak worden uitgebracht. Openbaarmaking zal geschieden op de dag van de officiële prijsuitreiking. </w:t>
      </w:r>
    </w:p>
    <w:p w14:paraId="7C07C65B" w14:textId="1D9A320A" w:rsidR="00D67CAE" w:rsidRDefault="00D16D3D" w:rsidP="004C20D1">
      <w:pPr>
        <w:pStyle w:val="Lijstalinea"/>
        <w:numPr>
          <w:ilvl w:val="0"/>
          <w:numId w:val="9"/>
        </w:numPr>
      </w:pPr>
      <w:r>
        <w:t xml:space="preserve">Deelnemers, juryleden, medewerkers of anderen dan Architectuurcentrum Rondeel zullen niet in de publiciteit treden over zaken die inhoudelijk samenhangen met de prijs, voordat de jurybeslissing bekend is gemaakt. </w:t>
      </w:r>
    </w:p>
    <w:p w14:paraId="423B7DB5" w14:textId="3A25D648" w:rsidR="00D67CAE" w:rsidRPr="00923BDE" w:rsidRDefault="00D16D3D">
      <w:pPr>
        <w:rPr>
          <w:b/>
          <w:bCs/>
          <w:i/>
          <w:iCs/>
        </w:rPr>
      </w:pPr>
      <w:r w:rsidRPr="00923BDE">
        <w:rPr>
          <w:b/>
          <w:bCs/>
          <w:i/>
          <w:iCs/>
        </w:rPr>
        <w:t xml:space="preserve">Artikel 10: Toekenning van de </w:t>
      </w:r>
      <w:r w:rsidR="003E7C41">
        <w:rPr>
          <w:b/>
          <w:bCs/>
          <w:i/>
          <w:iCs/>
        </w:rPr>
        <w:t>drie prijzen</w:t>
      </w:r>
      <w:r w:rsidRPr="00923BDE">
        <w:rPr>
          <w:b/>
          <w:bCs/>
          <w:i/>
          <w:iCs/>
        </w:rPr>
        <w:t xml:space="preserve"> </w:t>
      </w:r>
    </w:p>
    <w:p w14:paraId="3AB87B39" w14:textId="566D0B3D" w:rsidR="00923BDE" w:rsidRDefault="00D16D3D" w:rsidP="001B498B">
      <w:r>
        <w:t xml:space="preserve">De stichting </w:t>
      </w:r>
      <w:r w:rsidR="00923BDE">
        <w:t xml:space="preserve">Architectuurcentrum Rondeel </w:t>
      </w:r>
      <w:r>
        <w:t xml:space="preserve">kent de </w:t>
      </w:r>
      <w:r w:rsidR="002A05E2">
        <w:t>Deventer Architectuurprijs</w:t>
      </w:r>
      <w:r>
        <w:t xml:space="preserve"> toe. </w:t>
      </w:r>
      <w:r w:rsidR="00D61708">
        <w:t>D</w:t>
      </w:r>
      <w:r w:rsidR="00C05528">
        <w:t>e prijs van de vakjury</w:t>
      </w:r>
      <w:r w:rsidR="00D61708">
        <w:t xml:space="preserve"> is gebaseerd op een juryuitspraak. De publieksprijs is de uitkomst van een publieke stemming</w:t>
      </w:r>
      <w:r w:rsidR="00227286">
        <w:t xml:space="preserve"> en de kinderprijs is de uitkomst van stemming op de basisscholen.</w:t>
      </w:r>
      <w:r w:rsidR="001B498B">
        <w:t xml:space="preserve"> </w:t>
      </w:r>
      <w:r>
        <w:t xml:space="preserve">De </w:t>
      </w:r>
      <w:r w:rsidR="0001574C">
        <w:t xml:space="preserve">uitkomst van de publieksstemming, de stemming onder de kinderen en de uitspraak van de vakjury </w:t>
      </w:r>
      <w:r w:rsidR="004868BB">
        <w:t xml:space="preserve">zal door </w:t>
      </w:r>
      <w:r>
        <w:t xml:space="preserve">het bestuur van de stichting </w:t>
      </w:r>
      <w:r w:rsidR="0001574C">
        <w:t xml:space="preserve">Architectuurcentrum Rondeel </w:t>
      </w:r>
      <w:r>
        <w:t>worden overgenomen.</w:t>
      </w:r>
      <w:r w:rsidR="001B498B">
        <w:t xml:space="preserve"> </w:t>
      </w:r>
      <w:r>
        <w:t xml:space="preserve">Op </w:t>
      </w:r>
      <w:r w:rsidR="00F41DD5">
        <w:t>24 oktober 2024 zullen de prijzen op een feestelijk</w:t>
      </w:r>
      <w:r w:rsidR="004868BB">
        <w:t>e</w:t>
      </w:r>
      <w:r w:rsidR="00F41DD5">
        <w:t xml:space="preserve"> bijeenkomst bekend worden gemaakt en worden uitgereikt. </w:t>
      </w:r>
      <w:r>
        <w:t xml:space="preserve">Over de </w:t>
      </w:r>
      <w:r w:rsidR="00F27CBF">
        <w:t>totstandkoming</w:t>
      </w:r>
      <w:r w:rsidR="00F41DD5">
        <w:t xml:space="preserve"> </w:t>
      </w:r>
      <w:r w:rsidR="00F27CBF">
        <w:t xml:space="preserve">van de uitslagen/ de </w:t>
      </w:r>
      <w:r>
        <w:t xml:space="preserve">uitspraak van de </w:t>
      </w:r>
      <w:r w:rsidR="00F27CBF">
        <w:t>vak</w:t>
      </w:r>
      <w:r>
        <w:t xml:space="preserve">jury kan niet worden gecorrespondeerd. </w:t>
      </w:r>
    </w:p>
    <w:p w14:paraId="2FBD46AC" w14:textId="5EF93835" w:rsidR="00923BDE" w:rsidRPr="00923BDE" w:rsidRDefault="00D16D3D">
      <w:pPr>
        <w:rPr>
          <w:b/>
          <w:bCs/>
          <w:i/>
          <w:iCs/>
        </w:rPr>
      </w:pPr>
      <w:r w:rsidRPr="00923BDE">
        <w:rPr>
          <w:b/>
          <w:bCs/>
          <w:i/>
          <w:iCs/>
        </w:rPr>
        <w:t>Artikel 11: Prij</w:t>
      </w:r>
      <w:r w:rsidR="00EB786E">
        <w:rPr>
          <w:b/>
          <w:bCs/>
          <w:i/>
          <w:iCs/>
        </w:rPr>
        <w:t>zen</w:t>
      </w:r>
    </w:p>
    <w:p w14:paraId="1DB315F3" w14:textId="57BD110E" w:rsidR="00D67CAE" w:rsidRDefault="00D16D3D" w:rsidP="0092652B">
      <w:r>
        <w:t xml:space="preserve">De </w:t>
      </w:r>
      <w:r w:rsidR="00CC56F7">
        <w:t>drie</w:t>
      </w:r>
      <w:r w:rsidR="002A05E2">
        <w:t xml:space="preserve"> Architectuurprij</w:t>
      </w:r>
      <w:r w:rsidR="00EB786E">
        <w:t>zen</w:t>
      </w:r>
      <w:r>
        <w:t xml:space="preserve"> word</w:t>
      </w:r>
      <w:r w:rsidR="00EB786E">
        <w:t>en</w:t>
      </w:r>
      <w:r>
        <w:t xml:space="preserve"> toegekend aan </w:t>
      </w:r>
      <w:r w:rsidR="006A4B04">
        <w:t>de architect</w:t>
      </w:r>
      <w:r w:rsidR="00CC56F7">
        <w:t>en</w:t>
      </w:r>
      <w:r>
        <w:t xml:space="preserve"> van</w:t>
      </w:r>
      <w:r w:rsidR="00CC56F7">
        <w:t xml:space="preserve"> de </w:t>
      </w:r>
      <w:r>
        <w:t>winnende inzending</w:t>
      </w:r>
      <w:r w:rsidR="00CC56F7">
        <w:t>en</w:t>
      </w:r>
      <w:r>
        <w:t>.</w:t>
      </w:r>
      <w:r w:rsidR="0092652B">
        <w:t xml:space="preserve"> </w:t>
      </w:r>
      <w:r>
        <w:t>De prij</w:t>
      </w:r>
      <w:r w:rsidR="00067A97">
        <w:t>zen</w:t>
      </w:r>
      <w:r w:rsidR="00D139E7">
        <w:t xml:space="preserve"> bevat</w:t>
      </w:r>
      <w:r w:rsidR="00067A97">
        <w:t>ten</w:t>
      </w:r>
      <w:r w:rsidR="00D139E7">
        <w:t xml:space="preserve"> een </w:t>
      </w:r>
      <w:r w:rsidR="004503D4">
        <w:t xml:space="preserve">nader te bepalen </w:t>
      </w:r>
      <w:r w:rsidR="00D139E7">
        <w:t>bijdrage aan het winnende gebouw/project</w:t>
      </w:r>
      <w:r>
        <w:t>, d</w:t>
      </w:r>
      <w:r w:rsidR="00CD013F">
        <w:t>ie</w:t>
      </w:r>
      <w:r>
        <w:t xml:space="preserve"> aan de prijswinnaar</w:t>
      </w:r>
      <w:r w:rsidR="00CD013F">
        <w:t>s</w:t>
      </w:r>
      <w:r>
        <w:t xml:space="preserve"> word</w:t>
      </w:r>
      <w:r w:rsidR="00CD013F">
        <w:t>en</w:t>
      </w:r>
      <w:r>
        <w:t xml:space="preserve"> uitgereikt. </w:t>
      </w:r>
    </w:p>
    <w:p w14:paraId="0F5B5BF6" w14:textId="77777777" w:rsidR="00D062D4" w:rsidRDefault="00D062D4" w:rsidP="0092652B"/>
    <w:p w14:paraId="3ED0E39F" w14:textId="77777777" w:rsidR="00D062D4" w:rsidRDefault="00D062D4" w:rsidP="0092652B"/>
    <w:p w14:paraId="3868D899" w14:textId="77777777" w:rsidR="00D67CAE" w:rsidRPr="00923BDE" w:rsidRDefault="00D16D3D">
      <w:pPr>
        <w:rPr>
          <w:b/>
          <w:bCs/>
          <w:i/>
          <w:iCs/>
        </w:rPr>
      </w:pPr>
      <w:r w:rsidRPr="00923BDE">
        <w:rPr>
          <w:b/>
          <w:bCs/>
          <w:i/>
          <w:iCs/>
        </w:rPr>
        <w:lastRenderedPageBreak/>
        <w:t xml:space="preserve">Artikel 12: Publiciteit </w:t>
      </w:r>
    </w:p>
    <w:p w14:paraId="1AA5983C" w14:textId="5DCDF1D0" w:rsidR="000A35AF" w:rsidRDefault="00D16D3D" w:rsidP="000A35AF">
      <w:pPr>
        <w:pStyle w:val="Lijstalinea"/>
        <w:numPr>
          <w:ilvl w:val="0"/>
          <w:numId w:val="12"/>
        </w:numPr>
      </w:pPr>
      <w:r>
        <w:t xml:space="preserve">Inzendingen worden eigendom van Architectuurcentrum Rondeel. </w:t>
      </w:r>
    </w:p>
    <w:p w14:paraId="04078483" w14:textId="77777777" w:rsidR="00CB27B9" w:rsidRDefault="00D16D3D" w:rsidP="00CB27B9">
      <w:pPr>
        <w:pStyle w:val="Lijstalinea"/>
        <w:numPr>
          <w:ilvl w:val="0"/>
          <w:numId w:val="12"/>
        </w:numPr>
      </w:pPr>
      <w:r>
        <w:t xml:space="preserve">De juryleden, het secretariaat en de Stichting </w:t>
      </w:r>
      <w:r w:rsidR="000A35AF">
        <w:t xml:space="preserve">Architectuurcentrum Rondeel </w:t>
      </w:r>
      <w:r>
        <w:t>zullen strikte vertrouwelijkheid ten aanzien van alle ontvangen bescheiden in acht nemen.</w:t>
      </w:r>
    </w:p>
    <w:p w14:paraId="01A006D1" w14:textId="77777777" w:rsidR="000915D5" w:rsidRDefault="00D16D3D" w:rsidP="000915D5">
      <w:pPr>
        <w:pStyle w:val="Lijstalinea"/>
        <w:numPr>
          <w:ilvl w:val="0"/>
          <w:numId w:val="12"/>
        </w:numPr>
      </w:pPr>
      <w:r>
        <w:t>Ver</w:t>
      </w:r>
      <w:r w:rsidR="00CB27B9">
        <w:t xml:space="preserve">spreiding </w:t>
      </w:r>
      <w:r>
        <w:t xml:space="preserve">van ingezonden bescheiden door de Stichting ten behoeve van de </w:t>
      </w:r>
      <w:r w:rsidR="000915D5">
        <w:t>stemmingen en de jurering</w:t>
      </w:r>
      <w:r>
        <w:t xml:space="preserve"> is uitdrukkelijk toegestaan. </w:t>
      </w:r>
    </w:p>
    <w:p w14:paraId="19DB17B6" w14:textId="77777777" w:rsidR="000915D5" w:rsidRDefault="00D16D3D" w:rsidP="000915D5">
      <w:pPr>
        <w:pStyle w:val="Lijstalinea"/>
        <w:numPr>
          <w:ilvl w:val="0"/>
          <w:numId w:val="12"/>
        </w:numPr>
      </w:pPr>
      <w:r>
        <w:t xml:space="preserve">Het materiaal van de inzendingen is beschikbaar voor publicaties, tentoonstellingen, videoproducties en andere promotionele activiteiten die met goedkeuring van de Stichting </w:t>
      </w:r>
      <w:r w:rsidR="000915D5">
        <w:t xml:space="preserve">Architectuurcentrum Rondeel </w:t>
      </w:r>
      <w:r>
        <w:t xml:space="preserve">gekoppeld zijn aan de Deventer Architectuurprijs. </w:t>
      </w:r>
    </w:p>
    <w:p w14:paraId="3E4C2310" w14:textId="77777777" w:rsidR="00A048DF" w:rsidRDefault="00D16D3D" w:rsidP="00A048DF">
      <w:pPr>
        <w:pStyle w:val="Lijstalinea"/>
        <w:numPr>
          <w:ilvl w:val="0"/>
          <w:numId w:val="12"/>
        </w:numPr>
      </w:pPr>
      <w:r>
        <w:t>De inzendingen voor de Deventer Architectuurprijs worden gepresenteerd en/of tentoongesteld bij de prijsuitreiking. Tevens zullen de inzendingen worden opgenomen op de website en in publicaties van de Stichting</w:t>
      </w:r>
      <w:r w:rsidR="000915D5">
        <w:t xml:space="preserve"> Architectuur</w:t>
      </w:r>
      <w:r w:rsidR="00A048DF">
        <w:t>centrum Rondeel.</w:t>
      </w:r>
      <w:r>
        <w:t xml:space="preserve"> </w:t>
      </w:r>
    </w:p>
    <w:p w14:paraId="21A50006" w14:textId="77777777" w:rsidR="006E17BA" w:rsidRDefault="00D16D3D" w:rsidP="006E17BA">
      <w:pPr>
        <w:pStyle w:val="Lijstalinea"/>
        <w:numPr>
          <w:ilvl w:val="0"/>
          <w:numId w:val="12"/>
        </w:numPr>
      </w:pPr>
      <w:r>
        <w:t xml:space="preserve">Deelnemers geven door instemming met het reglement de Stichting het recht alle ingezonden stukken kosteloos en rechtenvrij te gebruiken in publicaties met betrekking tot de Deventer Architectuurprijs. </w:t>
      </w:r>
    </w:p>
    <w:p w14:paraId="7A11FE2B" w14:textId="77777777" w:rsidR="00D67CAE" w:rsidRPr="00923BDE" w:rsidRDefault="00D16D3D">
      <w:pPr>
        <w:rPr>
          <w:b/>
          <w:bCs/>
          <w:i/>
          <w:iCs/>
        </w:rPr>
      </w:pPr>
      <w:r w:rsidRPr="00923BDE">
        <w:rPr>
          <w:b/>
          <w:bCs/>
          <w:i/>
          <w:iCs/>
        </w:rPr>
        <w:t xml:space="preserve">Artikel 13: Slotbepaling </w:t>
      </w:r>
    </w:p>
    <w:p w14:paraId="0F598C3B" w14:textId="0F60525C" w:rsidR="00D16D3D" w:rsidRDefault="00D16D3D" w:rsidP="006E17BA">
      <w:pPr>
        <w:pStyle w:val="Lijstalinea"/>
        <w:numPr>
          <w:ilvl w:val="0"/>
          <w:numId w:val="13"/>
        </w:numPr>
      </w:pPr>
      <w:r>
        <w:t>Op dit reglement is Nederlands recht van toepassing.</w:t>
      </w:r>
    </w:p>
    <w:p w14:paraId="39ABD03C" w14:textId="77777777" w:rsidR="006E17BA" w:rsidRDefault="006E17BA" w:rsidP="006E17BA">
      <w:pPr>
        <w:pStyle w:val="Lijstalinea"/>
      </w:pPr>
    </w:p>
    <w:sectPr w:rsidR="006E17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FE6C" w14:textId="77777777" w:rsidR="0050321C" w:rsidRDefault="0050321C" w:rsidP="0050321C">
      <w:pPr>
        <w:spacing w:after="0" w:line="240" w:lineRule="auto"/>
      </w:pPr>
      <w:r>
        <w:separator/>
      </w:r>
    </w:p>
  </w:endnote>
  <w:endnote w:type="continuationSeparator" w:id="0">
    <w:p w14:paraId="563BBCBB" w14:textId="77777777" w:rsidR="0050321C" w:rsidRDefault="0050321C" w:rsidP="0050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81F7" w14:textId="77777777" w:rsidR="0050321C" w:rsidRDefault="0050321C" w:rsidP="0050321C">
      <w:pPr>
        <w:spacing w:after="0" w:line="240" w:lineRule="auto"/>
      </w:pPr>
      <w:r>
        <w:separator/>
      </w:r>
    </w:p>
  </w:footnote>
  <w:footnote w:type="continuationSeparator" w:id="0">
    <w:p w14:paraId="6E091175" w14:textId="77777777" w:rsidR="0050321C" w:rsidRDefault="0050321C" w:rsidP="0050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7995" w14:textId="239F36BA" w:rsidR="0050321C" w:rsidRDefault="0050321C">
    <w:pPr>
      <w:pStyle w:val="Koptekst"/>
    </w:pPr>
    <w:r>
      <w:rPr>
        <w:noProof/>
      </w:rPr>
      <w:drawing>
        <wp:inline distT="0" distB="0" distL="0" distR="0" wp14:anchorId="0E34E9F3" wp14:editId="193CC72B">
          <wp:extent cx="5760720" cy="756920"/>
          <wp:effectExtent l="0" t="0" r="0" b="508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1B3"/>
    <w:multiLevelType w:val="hybridMultilevel"/>
    <w:tmpl w:val="CC28B03A"/>
    <w:lvl w:ilvl="0" w:tplc="0C884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BAC"/>
    <w:multiLevelType w:val="hybridMultilevel"/>
    <w:tmpl w:val="E6E44BA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821"/>
    <w:multiLevelType w:val="hybridMultilevel"/>
    <w:tmpl w:val="8CD4350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4E9F"/>
    <w:multiLevelType w:val="hybridMultilevel"/>
    <w:tmpl w:val="735E65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C768F"/>
    <w:multiLevelType w:val="hybridMultilevel"/>
    <w:tmpl w:val="349A635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77FD"/>
    <w:multiLevelType w:val="hybridMultilevel"/>
    <w:tmpl w:val="53A2CEB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0AE1"/>
    <w:multiLevelType w:val="hybridMultilevel"/>
    <w:tmpl w:val="35AEDF4C"/>
    <w:lvl w:ilvl="0" w:tplc="0C884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41A43"/>
    <w:multiLevelType w:val="hybridMultilevel"/>
    <w:tmpl w:val="A106DE7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F7B89"/>
    <w:multiLevelType w:val="hybridMultilevel"/>
    <w:tmpl w:val="F6D622A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18A0"/>
    <w:multiLevelType w:val="hybridMultilevel"/>
    <w:tmpl w:val="1F74EF3C"/>
    <w:lvl w:ilvl="0" w:tplc="7AC2E9C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0A0"/>
    <w:multiLevelType w:val="hybridMultilevel"/>
    <w:tmpl w:val="53AE92E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86F8B"/>
    <w:multiLevelType w:val="hybridMultilevel"/>
    <w:tmpl w:val="3572C04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02D7E"/>
    <w:multiLevelType w:val="hybridMultilevel"/>
    <w:tmpl w:val="22D473E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203B0"/>
    <w:multiLevelType w:val="hybridMultilevel"/>
    <w:tmpl w:val="92B812D2"/>
    <w:lvl w:ilvl="0" w:tplc="0C884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0076B"/>
    <w:multiLevelType w:val="hybridMultilevel"/>
    <w:tmpl w:val="94E80092"/>
    <w:lvl w:ilvl="0" w:tplc="0C884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3320">
    <w:abstractNumId w:val="13"/>
  </w:num>
  <w:num w:numId="2" w16cid:durableId="404884113">
    <w:abstractNumId w:val="14"/>
  </w:num>
  <w:num w:numId="3" w16cid:durableId="767821198">
    <w:abstractNumId w:val="9"/>
  </w:num>
  <w:num w:numId="4" w16cid:durableId="1556044235">
    <w:abstractNumId w:val="0"/>
  </w:num>
  <w:num w:numId="5" w16cid:durableId="1297756620">
    <w:abstractNumId w:val="6"/>
  </w:num>
  <w:num w:numId="6" w16cid:durableId="1400402158">
    <w:abstractNumId w:val="3"/>
  </w:num>
  <w:num w:numId="7" w16cid:durableId="1004943827">
    <w:abstractNumId w:val="12"/>
  </w:num>
  <w:num w:numId="8" w16cid:durableId="993753832">
    <w:abstractNumId w:val="8"/>
  </w:num>
  <w:num w:numId="9" w16cid:durableId="1127623297">
    <w:abstractNumId w:val="2"/>
  </w:num>
  <w:num w:numId="10" w16cid:durableId="764231000">
    <w:abstractNumId w:val="5"/>
  </w:num>
  <w:num w:numId="11" w16cid:durableId="1108040630">
    <w:abstractNumId w:val="4"/>
  </w:num>
  <w:num w:numId="12" w16cid:durableId="1987467447">
    <w:abstractNumId w:val="10"/>
  </w:num>
  <w:num w:numId="13" w16cid:durableId="807864890">
    <w:abstractNumId w:val="1"/>
  </w:num>
  <w:num w:numId="14" w16cid:durableId="792285601">
    <w:abstractNumId w:val="7"/>
  </w:num>
  <w:num w:numId="15" w16cid:durableId="310527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0"/>
    <w:rsid w:val="000057DC"/>
    <w:rsid w:val="0001574C"/>
    <w:rsid w:val="00047CA4"/>
    <w:rsid w:val="00055A8C"/>
    <w:rsid w:val="00056D6A"/>
    <w:rsid w:val="00056EEE"/>
    <w:rsid w:val="00060EC5"/>
    <w:rsid w:val="00067A97"/>
    <w:rsid w:val="0008132C"/>
    <w:rsid w:val="00090B0A"/>
    <w:rsid w:val="000915D5"/>
    <w:rsid w:val="000A35AF"/>
    <w:rsid w:val="000C7616"/>
    <w:rsid w:val="000D2D1C"/>
    <w:rsid w:val="000E311F"/>
    <w:rsid w:val="001026E4"/>
    <w:rsid w:val="0010486D"/>
    <w:rsid w:val="00142B7A"/>
    <w:rsid w:val="00151AEC"/>
    <w:rsid w:val="00156DC2"/>
    <w:rsid w:val="00171188"/>
    <w:rsid w:val="0018257C"/>
    <w:rsid w:val="00187753"/>
    <w:rsid w:val="001B2DC2"/>
    <w:rsid w:val="001B384A"/>
    <w:rsid w:val="001B498B"/>
    <w:rsid w:val="001C6316"/>
    <w:rsid w:val="001D610F"/>
    <w:rsid w:val="001F6FC6"/>
    <w:rsid w:val="0020100E"/>
    <w:rsid w:val="00201D60"/>
    <w:rsid w:val="0020573D"/>
    <w:rsid w:val="00227286"/>
    <w:rsid w:val="00227BB6"/>
    <w:rsid w:val="0023341E"/>
    <w:rsid w:val="002502C6"/>
    <w:rsid w:val="00265355"/>
    <w:rsid w:val="002959D7"/>
    <w:rsid w:val="002A03A6"/>
    <w:rsid w:val="002A05E2"/>
    <w:rsid w:val="002B00AC"/>
    <w:rsid w:val="002B6BD8"/>
    <w:rsid w:val="002E3BB7"/>
    <w:rsid w:val="00326928"/>
    <w:rsid w:val="00336BD7"/>
    <w:rsid w:val="0035347D"/>
    <w:rsid w:val="00377DD8"/>
    <w:rsid w:val="00392FD0"/>
    <w:rsid w:val="003D23D4"/>
    <w:rsid w:val="003D4D5E"/>
    <w:rsid w:val="003E7C41"/>
    <w:rsid w:val="003F60BD"/>
    <w:rsid w:val="00415E5C"/>
    <w:rsid w:val="00421AFD"/>
    <w:rsid w:val="00442F2C"/>
    <w:rsid w:val="004439E6"/>
    <w:rsid w:val="00446B39"/>
    <w:rsid w:val="004503D4"/>
    <w:rsid w:val="00475B13"/>
    <w:rsid w:val="004868BB"/>
    <w:rsid w:val="004947F7"/>
    <w:rsid w:val="004C20D1"/>
    <w:rsid w:val="004C4335"/>
    <w:rsid w:val="0050321C"/>
    <w:rsid w:val="005235F6"/>
    <w:rsid w:val="00531520"/>
    <w:rsid w:val="00546072"/>
    <w:rsid w:val="005524A4"/>
    <w:rsid w:val="00557810"/>
    <w:rsid w:val="00567CD8"/>
    <w:rsid w:val="00570EB9"/>
    <w:rsid w:val="005722C5"/>
    <w:rsid w:val="005831AD"/>
    <w:rsid w:val="005A424B"/>
    <w:rsid w:val="005D3AC9"/>
    <w:rsid w:val="006143CD"/>
    <w:rsid w:val="00617470"/>
    <w:rsid w:val="00631539"/>
    <w:rsid w:val="00636B13"/>
    <w:rsid w:val="00646025"/>
    <w:rsid w:val="006506ED"/>
    <w:rsid w:val="006531F5"/>
    <w:rsid w:val="00661A6A"/>
    <w:rsid w:val="00662CD4"/>
    <w:rsid w:val="0066483A"/>
    <w:rsid w:val="006757F5"/>
    <w:rsid w:val="0068297F"/>
    <w:rsid w:val="00683EF1"/>
    <w:rsid w:val="0069159B"/>
    <w:rsid w:val="00691CA8"/>
    <w:rsid w:val="006979D7"/>
    <w:rsid w:val="006A4B04"/>
    <w:rsid w:val="006C1167"/>
    <w:rsid w:val="006D2557"/>
    <w:rsid w:val="006E17BA"/>
    <w:rsid w:val="006E1CC4"/>
    <w:rsid w:val="006E3C6F"/>
    <w:rsid w:val="006E4AAB"/>
    <w:rsid w:val="006F3734"/>
    <w:rsid w:val="0070535E"/>
    <w:rsid w:val="00721A66"/>
    <w:rsid w:val="0073631C"/>
    <w:rsid w:val="00743A78"/>
    <w:rsid w:val="00761AD3"/>
    <w:rsid w:val="0077279C"/>
    <w:rsid w:val="007738F7"/>
    <w:rsid w:val="007A71A7"/>
    <w:rsid w:val="007C0FE9"/>
    <w:rsid w:val="007C1B7E"/>
    <w:rsid w:val="007E3C1D"/>
    <w:rsid w:val="007E48DC"/>
    <w:rsid w:val="007F4839"/>
    <w:rsid w:val="00856848"/>
    <w:rsid w:val="00860E91"/>
    <w:rsid w:val="00890949"/>
    <w:rsid w:val="008A034A"/>
    <w:rsid w:val="008E266D"/>
    <w:rsid w:val="008F0ECD"/>
    <w:rsid w:val="008F27C9"/>
    <w:rsid w:val="00923BDE"/>
    <w:rsid w:val="0092652B"/>
    <w:rsid w:val="009549CD"/>
    <w:rsid w:val="009561C2"/>
    <w:rsid w:val="009676BB"/>
    <w:rsid w:val="00983DBF"/>
    <w:rsid w:val="009B004A"/>
    <w:rsid w:val="009E1EF6"/>
    <w:rsid w:val="009F014A"/>
    <w:rsid w:val="00A02600"/>
    <w:rsid w:val="00A048DF"/>
    <w:rsid w:val="00A36248"/>
    <w:rsid w:val="00A63F8C"/>
    <w:rsid w:val="00AB779A"/>
    <w:rsid w:val="00AC55DF"/>
    <w:rsid w:val="00B023ED"/>
    <w:rsid w:val="00B07F16"/>
    <w:rsid w:val="00B16EEE"/>
    <w:rsid w:val="00B20119"/>
    <w:rsid w:val="00B54FBC"/>
    <w:rsid w:val="00B5779C"/>
    <w:rsid w:val="00B57D35"/>
    <w:rsid w:val="00B608B2"/>
    <w:rsid w:val="00B72CDE"/>
    <w:rsid w:val="00B75767"/>
    <w:rsid w:val="00B84595"/>
    <w:rsid w:val="00BC4492"/>
    <w:rsid w:val="00BD5B83"/>
    <w:rsid w:val="00BD5EFF"/>
    <w:rsid w:val="00BE6C9B"/>
    <w:rsid w:val="00BE7191"/>
    <w:rsid w:val="00BF3D85"/>
    <w:rsid w:val="00C037D6"/>
    <w:rsid w:val="00C05528"/>
    <w:rsid w:val="00C1798C"/>
    <w:rsid w:val="00C22E15"/>
    <w:rsid w:val="00C27F83"/>
    <w:rsid w:val="00C52600"/>
    <w:rsid w:val="00C74A91"/>
    <w:rsid w:val="00CB27B9"/>
    <w:rsid w:val="00CC56F7"/>
    <w:rsid w:val="00CD013F"/>
    <w:rsid w:val="00CF61F2"/>
    <w:rsid w:val="00D062D4"/>
    <w:rsid w:val="00D10830"/>
    <w:rsid w:val="00D139E7"/>
    <w:rsid w:val="00D16D3D"/>
    <w:rsid w:val="00D252CA"/>
    <w:rsid w:val="00D353C3"/>
    <w:rsid w:val="00D61708"/>
    <w:rsid w:val="00D65D91"/>
    <w:rsid w:val="00D67CAE"/>
    <w:rsid w:val="00D71029"/>
    <w:rsid w:val="00D772C7"/>
    <w:rsid w:val="00D86117"/>
    <w:rsid w:val="00DA50A2"/>
    <w:rsid w:val="00DD44A6"/>
    <w:rsid w:val="00DD601A"/>
    <w:rsid w:val="00DE1DEC"/>
    <w:rsid w:val="00E02466"/>
    <w:rsid w:val="00E223D9"/>
    <w:rsid w:val="00E23510"/>
    <w:rsid w:val="00E30A60"/>
    <w:rsid w:val="00E3223E"/>
    <w:rsid w:val="00E462A5"/>
    <w:rsid w:val="00E525EA"/>
    <w:rsid w:val="00E531C1"/>
    <w:rsid w:val="00E67F6A"/>
    <w:rsid w:val="00E74940"/>
    <w:rsid w:val="00E82531"/>
    <w:rsid w:val="00EB467E"/>
    <w:rsid w:val="00EB786E"/>
    <w:rsid w:val="00EC5A4E"/>
    <w:rsid w:val="00EE4479"/>
    <w:rsid w:val="00F02A23"/>
    <w:rsid w:val="00F13D72"/>
    <w:rsid w:val="00F14251"/>
    <w:rsid w:val="00F267BC"/>
    <w:rsid w:val="00F27CBF"/>
    <w:rsid w:val="00F30F12"/>
    <w:rsid w:val="00F31156"/>
    <w:rsid w:val="00F346CD"/>
    <w:rsid w:val="00F41DD5"/>
    <w:rsid w:val="00F564DE"/>
    <w:rsid w:val="00F615CA"/>
    <w:rsid w:val="00F72167"/>
    <w:rsid w:val="00F86AB2"/>
    <w:rsid w:val="00F97A74"/>
    <w:rsid w:val="00FB3369"/>
    <w:rsid w:val="00FC7959"/>
    <w:rsid w:val="00FE185C"/>
    <w:rsid w:val="00FE23D1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FE29"/>
  <w15:chartTrackingRefBased/>
  <w15:docId w15:val="{F3DF653A-A67B-48EF-BFF8-095E484A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57810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57810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9549C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0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321C"/>
  </w:style>
  <w:style w:type="paragraph" w:styleId="Voettekst">
    <w:name w:val="footer"/>
    <w:basedOn w:val="Standaard"/>
    <w:link w:val="VoettekstChar"/>
    <w:uiPriority w:val="99"/>
    <w:unhideWhenUsed/>
    <w:rsid w:val="0050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321C"/>
  </w:style>
  <w:style w:type="character" w:styleId="Hyperlink">
    <w:name w:val="Hyperlink"/>
    <w:basedOn w:val="Standaardalinea-lettertype"/>
    <w:uiPriority w:val="99"/>
    <w:unhideWhenUsed/>
    <w:rsid w:val="003D23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@rondeeldeventer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venterarchitectuurprij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venterarchitectuurprij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2075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Architectuurcentrum Rondeel</dc:creator>
  <cp:keywords/>
  <dc:description/>
  <cp:lastModifiedBy>Cristien Bensink</cp:lastModifiedBy>
  <cp:revision>2</cp:revision>
  <cp:lastPrinted>2023-10-11T07:32:00Z</cp:lastPrinted>
  <dcterms:created xsi:type="dcterms:W3CDTF">2024-06-06T08:12:00Z</dcterms:created>
  <dcterms:modified xsi:type="dcterms:W3CDTF">2024-06-06T08:12:00Z</dcterms:modified>
</cp:coreProperties>
</file>